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8855D" w14:textId="02F67D0B" w:rsidR="008A22C6" w:rsidRPr="000D1D49" w:rsidRDefault="004926B4" w:rsidP="008A22C6">
      <w:pPr>
        <w:rPr>
          <w:b/>
          <w:bCs/>
          <w:sz w:val="22"/>
          <w:szCs w:val="22"/>
          <w:u w:val="single"/>
        </w:rPr>
      </w:pPr>
      <w:r>
        <w:rPr>
          <w:b/>
          <w:bCs/>
          <w:sz w:val="22"/>
          <w:szCs w:val="22"/>
          <w:u w:val="single"/>
        </w:rPr>
        <w:t>Appendix F: Shareholder Decisions 2023</w:t>
      </w:r>
      <w:r w:rsidR="000D1D49" w:rsidRPr="000D1D49">
        <w:rPr>
          <w:b/>
          <w:bCs/>
          <w:sz w:val="22"/>
          <w:szCs w:val="22"/>
          <w:u w:val="single"/>
        </w:rPr>
        <w:t xml:space="preserve"> </w:t>
      </w:r>
    </w:p>
    <w:p w14:paraId="0C586CD6" w14:textId="77777777" w:rsidR="000D1D49" w:rsidRDefault="000D1D49" w:rsidP="008A22C6">
      <w:pPr>
        <w:rPr>
          <w:sz w:val="22"/>
          <w:szCs w:val="22"/>
        </w:rPr>
      </w:pPr>
    </w:p>
    <w:tbl>
      <w:tblPr>
        <w:tblStyle w:val="TableGrid"/>
        <w:tblW w:w="0" w:type="auto"/>
        <w:tblLook w:val="04A0" w:firstRow="1" w:lastRow="0" w:firstColumn="1" w:lastColumn="0" w:noHBand="0" w:noVBand="1"/>
      </w:tblPr>
      <w:tblGrid>
        <w:gridCol w:w="4724"/>
        <w:gridCol w:w="1438"/>
        <w:gridCol w:w="1438"/>
        <w:gridCol w:w="8014"/>
      </w:tblGrid>
      <w:tr w:rsidR="000D1D49" w:rsidRPr="001D550B" w14:paraId="1942DD27" w14:textId="77777777" w:rsidTr="004926B4">
        <w:tc>
          <w:tcPr>
            <w:tcW w:w="4724" w:type="dxa"/>
            <w:tcBorders>
              <w:bottom w:val="single" w:sz="4" w:space="0" w:color="auto"/>
            </w:tcBorders>
            <w:shd w:val="clear" w:color="auto" w:fill="D9D9D9" w:themeFill="background1" w:themeFillShade="D9"/>
          </w:tcPr>
          <w:p w14:paraId="7435429D" w14:textId="77777777" w:rsidR="000D1D49" w:rsidRPr="004926B4" w:rsidRDefault="000D1D49" w:rsidP="00257EC6">
            <w:pPr>
              <w:rPr>
                <w:b/>
                <w:bCs/>
                <w:sz w:val="22"/>
                <w:szCs w:val="22"/>
              </w:rPr>
            </w:pPr>
            <w:r w:rsidRPr="004926B4">
              <w:rPr>
                <w:b/>
                <w:bCs/>
                <w:sz w:val="22"/>
                <w:szCs w:val="22"/>
              </w:rPr>
              <w:t xml:space="preserve">Report </w:t>
            </w:r>
          </w:p>
        </w:tc>
        <w:tc>
          <w:tcPr>
            <w:tcW w:w="1438" w:type="dxa"/>
            <w:tcBorders>
              <w:bottom w:val="single" w:sz="4" w:space="0" w:color="auto"/>
            </w:tcBorders>
            <w:shd w:val="clear" w:color="auto" w:fill="D9D9D9" w:themeFill="background1" w:themeFillShade="D9"/>
          </w:tcPr>
          <w:p w14:paraId="3A497B2B" w14:textId="77777777" w:rsidR="000D1D49" w:rsidRPr="004926B4" w:rsidRDefault="000D1D49" w:rsidP="00257EC6">
            <w:pPr>
              <w:rPr>
                <w:b/>
                <w:bCs/>
                <w:sz w:val="22"/>
                <w:szCs w:val="22"/>
              </w:rPr>
            </w:pPr>
            <w:r w:rsidRPr="004926B4">
              <w:rPr>
                <w:b/>
                <w:bCs/>
                <w:sz w:val="22"/>
                <w:szCs w:val="22"/>
              </w:rPr>
              <w:t xml:space="preserve">Date </w:t>
            </w:r>
          </w:p>
        </w:tc>
        <w:tc>
          <w:tcPr>
            <w:tcW w:w="1438" w:type="dxa"/>
            <w:tcBorders>
              <w:bottom w:val="single" w:sz="4" w:space="0" w:color="auto"/>
            </w:tcBorders>
            <w:shd w:val="clear" w:color="auto" w:fill="D9D9D9" w:themeFill="background1" w:themeFillShade="D9"/>
          </w:tcPr>
          <w:p w14:paraId="21091162" w14:textId="3081A2A1" w:rsidR="004926B4" w:rsidRPr="004926B4" w:rsidRDefault="004926B4" w:rsidP="00257EC6">
            <w:pPr>
              <w:rPr>
                <w:b/>
                <w:bCs/>
                <w:sz w:val="22"/>
                <w:szCs w:val="22"/>
              </w:rPr>
            </w:pPr>
            <w:r w:rsidRPr="004926B4">
              <w:rPr>
                <w:b/>
                <w:bCs/>
                <w:sz w:val="22"/>
                <w:szCs w:val="22"/>
              </w:rPr>
              <w:t>Item that Scrutiny would consider?</w:t>
            </w:r>
          </w:p>
          <w:p w14:paraId="3006FD75" w14:textId="35B625A4" w:rsidR="000D1D49" w:rsidRPr="004926B4" w:rsidRDefault="004926B4" w:rsidP="00257EC6">
            <w:pPr>
              <w:rPr>
                <w:b/>
                <w:bCs/>
                <w:sz w:val="22"/>
                <w:szCs w:val="22"/>
              </w:rPr>
            </w:pPr>
            <w:r w:rsidRPr="004926B4">
              <w:rPr>
                <w:b/>
                <w:bCs/>
                <w:sz w:val="22"/>
                <w:szCs w:val="22"/>
              </w:rPr>
              <w:t>(</w:t>
            </w:r>
            <w:r w:rsidR="000D1D49" w:rsidRPr="004926B4">
              <w:rPr>
                <w:b/>
                <w:bCs/>
                <w:sz w:val="22"/>
                <w:szCs w:val="22"/>
              </w:rPr>
              <w:t>Y / N / P</w:t>
            </w:r>
            <w:r w:rsidRPr="004926B4">
              <w:rPr>
                <w:b/>
                <w:bCs/>
                <w:sz w:val="22"/>
                <w:szCs w:val="22"/>
              </w:rPr>
              <w:t>)</w:t>
            </w:r>
          </w:p>
        </w:tc>
        <w:tc>
          <w:tcPr>
            <w:tcW w:w="8014" w:type="dxa"/>
            <w:tcBorders>
              <w:bottom w:val="single" w:sz="4" w:space="0" w:color="auto"/>
            </w:tcBorders>
            <w:shd w:val="clear" w:color="auto" w:fill="D9D9D9" w:themeFill="background1" w:themeFillShade="D9"/>
          </w:tcPr>
          <w:p w14:paraId="17364D5E" w14:textId="1249F293" w:rsidR="000D1D49" w:rsidRPr="004926B4" w:rsidRDefault="000D1D49" w:rsidP="00257EC6">
            <w:pPr>
              <w:rPr>
                <w:b/>
                <w:bCs/>
                <w:sz w:val="22"/>
                <w:szCs w:val="22"/>
              </w:rPr>
            </w:pPr>
            <w:r w:rsidRPr="004926B4">
              <w:rPr>
                <w:b/>
                <w:bCs/>
                <w:sz w:val="22"/>
                <w:szCs w:val="22"/>
              </w:rPr>
              <w:t>Recommendation /</w:t>
            </w:r>
            <w:r w:rsidR="00E87509">
              <w:rPr>
                <w:b/>
                <w:bCs/>
                <w:sz w:val="22"/>
                <w:szCs w:val="22"/>
              </w:rPr>
              <w:t xml:space="preserve"> Notes</w:t>
            </w:r>
          </w:p>
        </w:tc>
      </w:tr>
      <w:tr w:rsidR="00E87509" w:rsidRPr="001D550B" w14:paraId="284EB606" w14:textId="77777777" w:rsidTr="00E87509">
        <w:tc>
          <w:tcPr>
            <w:tcW w:w="4724" w:type="dxa"/>
            <w:tcBorders>
              <w:bottom w:val="dashed" w:sz="4" w:space="0" w:color="auto"/>
            </w:tcBorders>
          </w:tcPr>
          <w:p w14:paraId="1895090A" w14:textId="70000FCE" w:rsidR="00E87509" w:rsidRPr="001D550B" w:rsidRDefault="00E87509" w:rsidP="00257EC6">
            <w:pPr>
              <w:rPr>
                <w:sz w:val="22"/>
                <w:szCs w:val="22"/>
              </w:rPr>
            </w:pPr>
            <w:r w:rsidRPr="001D550B">
              <w:rPr>
                <w:sz w:val="22"/>
                <w:szCs w:val="22"/>
              </w:rPr>
              <w:t xml:space="preserve">Appointment of Auditors – Barton Oxford LLP </w:t>
            </w:r>
          </w:p>
          <w:p w14:paraId="5E77A68A" w14:textId="77777777" w:rsidR="00E87509" w:rsidRPr="001D550B" w:rsidRDefault="00E87509" w:rsidP="004926B4">
            <w:pPr>
              <w:rPr>
                <w:sz w:val="22"/>
                <w:szCs w:val="22"/>
              </w:rPr>
            </w:pPr>
          </w:p>
        </w:tc>
        <w:tc>
          <w:tcPr>
            <w:tcW w:w="1438" w:type="dxa"/>
            <w:vMerge w:val="restart"/>
          </w:tcPr>
          <w:p w14:paraId="2F3CF2D2" w14:textId="1FD3B4EE" w:rsidR="00E87509" w:rsidRPr="001D550B" w:rsidRDefault="00E87509" w:rsidP="00257EC6">
            <w:pPr>
              <w:rPr>
                <w:sz w:val="22"/>
                <w:szCs w:val="22"/>
              </w:rPr>
            </w:pPr>
            <w:r>
              <w:rPr>
                <w:sz w:val="22"/>
                <w:szCs w:val="22"/>
              </w:rPr>
              <w:t>01 March 2023</w:t>
            </w:r>
          </w:p>
        </w:tc>
        <w:tc>
          <w:tcPr>
            <w:tcW w:w="1438" w:type="dxa"/>
            <w:tcBorders>
              <w:bottom w:val="dashed" w:sz="4" w:space="0" w:color="auto"/>
            </w:tcBorders>
            <w:shd w:val="clear" w:color="auto" w:fill="FBD4B4" w:themeFill="accent6" w:themeFillTint="66"/>
          </w:tcPr>
          <w:p w14:paraId="503C3156" w14:textId="77777777" w:rsidR="00E87509" w:rsidRPr="00E87509" w:rsidRDefault="00E87509" w:rsidP="00257EC6">
            <w:pPr>
              <w:rPr>
                <w:b/>
                <w:bCs/>
                <w:sz w:val="22"/>
                <w:szCs w:val="22"/>
              </w:rPr>
            </w:pPr>
            <w:r w:rsidRPr="00E87509">
              <w:rPr>
                <w:b/>
                <w:bCs/>
                <w:sz w:val="22"/>
                <w:szCs w:val="22"/>
              </w:rPr>
              <w:t>P</w:t>
            </w:r>
          </w:p>
          <w:p w14:paraId="6CC14A04" w14:textId="77777777" w:rsidR="00E87509" w:rsidRPr="00E87509" w:rsidRDefault="00E87509" w:rsidP="00257EC6">
            <w:pPr>
              <w:rPr>
                <w:b/>
                <w:bCs/>
                <w:sz w:val="22"/>
                <w:szCs w:val="22"/>
              </w:rPr>
            </w:pPr>
          </w:p>
          <w:p w14:paraId="7F0E6208" w14:textId="77E1DCD3" w:rsidR="00E87509" w:rsidRPr="00E87509" w:rsidRDefault="00E87509" w:rsidP="00257EC6">
            <w:pPr>
              <w:rPr>
                <w:b/>
                <w:bCs/>
                <w:sz w:val="22"/>
                <w:szCs w:val="22"/>
              </w:rPr>
            </w:pPr>
          </w:p>
        </w:tc>
        <w:tc>
          <w:tcPr>
            <w:tcW w:w="8014" w:type="dxa"/>
            <w:tcBorders>
              <w:bottom w:val="dashed" w:sz="4" w:space="0" w:color="auto"/>
            </w:tcBorders>
          </w:tcPr>
          <w:p w14:paraId="65D3B727" w14:textId="22104B15" w:rsidR="00E87509" w:rsidRPr="001D550B" w:rsidRDefault="00E87509" w:rsidP="00257EC6">
            <w:pPr>
              <w:rPr>
                <w:sz w:val="22"/>
                <w:szCs w:val="22"/>
              </w:rPr>
            </w:pPr>
            <w:r w:rsidRPr="001D550B">
              <w:rPr>
                <w:b/>
                <w:bCs/>
                <w:sz w:val="22"/>
                <w:szCs w:val="22"/>
              </w:rPr>
              <w:t>Agree</w:t>
            </w:r>
            <w:r w:rsidRPr="001D550B">
              <w:rPr>
                <w:sz w:val="22"/>
                <w:szCs w:val="22"/>
              </w:rPr>
              <w:t xml:space="preserve"> – it is agreement to the auditor appointment, but the final say is for the LLP itself. Therefore, it</w:t>
            </w:r>
            <w:r>
              <w:rPr>
                <w:sz w:val="22"/>
                <w:szCs w:val="22"/>
              </w:rPr>
              <w:t xml:space="preserve"> i</w:t>
            </w:r>
            <w:r w:rsidRPr="001D550B">
              <w:rPr>
                <w:sz w:val="22"/>
                <w:szCs w:val="22"/>
              </w:rPr>
              <w:t xml:space="preserve">s more a recommendation by OCC. </w:t>
            </w:r>
          </w:p>
          <w:p w14:paraId="0CF82FCE" w14:textId="2DC822EE" w:rsidR="00E87509" w:rsidRPr="001D550B" w:rsidRDefault="00E87509" w:rsidP="004926B4">
            <w:pPr>
              <w:rPr>
                <w:sz w:val="22"/>
                <w:szCs w:val="22"/>
              </w:rPr>
            </w:pPr>
          </w:p>
        </w:tc>
      </w:tr>
      <w:tr w:rsidR="00E87509" w:rsidRPr="001D550B" w14:paraId="697E9AEF" w14:textId="77777777" w:rsidTr="00E87509">
        <w:tc>
          <w:tcPr>
            <w:tcW w:w="4724" w:type="dxa"/>
            <w:tcBorders>
              <w:top w:val="dashed" w:sz="4" w:space="0" w:color="auto"/>
              <w:bottom w:val="dashed" w:sz="4" w:space="0" w:color="auto"/>
            </w:tcBorders>
          </w:tcPr>
          <w:p w14:paraId="6C9838D5" w14:textId="77777777" w:rsidR="00E87509" w:rsidRPr="001D550B" w:rsidRDefault="00E87509" w:rsidP="004926B4">
            <w:pPr>
              <w:rPr>
                <w:sz w:val="22"/>
                <w:szCs w:val="22"/>
              </w:rPr>
            </w:pPr>
            <w:r w:rsidRPr="001D550B">
              <w:rPr>
                <w:sz w:val="22"/>
                <w:szCs w:val="22"/>
              </w:rPr>
              <w:t xml:space="preserve">Appointment of Auditors – OCH Group </w:t>
            </w:r>
          </w:p>
          <w:p w14:paraId="0FBE6913" w14:textId="77777777" w:rsidR="00E87509" w:rsidRPr="001D550B" w:rsidRDefault="00E87509" w:rsidP="00257EC6">
            <w:pPr>
              <w:rPr>
                <w:sz w:val="22"/>
                <w:szCs w:val="22"/>
              </w:rPr>
            </w:pPr>
          </w:p>
        </w:tc>
        <w:tc>
          <w:tcPr>
            <w:tcW w:w="1438" w:type="dxa"/>
            <w:vMerge/>
          </w:tcPr>
          <w:p w14:paraId="16D1BD5F" w14:textId="77777777" w:rsidR="00E87509" w:rsidRPr="001D550B" w:rsidRDefault="00E87509" w:rsidP="00257EC6">
            <w:pPr>
              <w:rPr>
                <w:sz w:val="22"/>
                <w:szCs w:val="22"/>
              </w:rPr>
            </w:pPr>
          </w:p>
        </w:tc>
        <w:tc>
          <w:tcPr>
            <w:tcW w:w="1438" w:type="dxa"/>
            <w:tcBorders>
              <w:top w:val="dashed" w:sz="4" w:space="0" w:color="auto"/>
              <w:bottom w:val="dashed" w:sz="4" w:space="0" w:color="auto"/>
            </w:tcBorders>
            <w:shd w:val="clear" w:color="auto" w:fill="FBD4B4" w:themeFill="accent6" w:themeFillTint="66"/>
          </w:tcPr>
          <w:p w14:paraId="122CBD23" w14:textId="77777777" w:rsidR="00E87509" w:rsidRPr="00E87509" w:rsidRDefault="00E87509" w:rsidP="004926B4">
            <w:pPr>
              <w:rPr>
                <w:b/>
                <w:bCs/>
                <w:sz w:val="22"/>
                <w:szCs w:val="22"/>
              </w:rPr>
            </w:pPr>
            <w:r w:rsidRPr="00E87509">
              <w:rPr>
                <w:b/>
                <w:bCs/>
                <w:sz w:val="22"/>
                <w:szCs w:val="22"/>
              </w:rPr>
              <w:t>Y / P</w:t>
            </w:r>
          </w:p>
          <w:p w14:paraId="075A9339" w14:textId="77777777" w:rsidR="00E87509" w:rsidRPr="00E87509" w:rsidRDefault="00E87509" w:rsidP="00257EC6">
            <w:pPr>
              <w:rPr>
                <w:b/>
                <w:bCs/>
                <w:sz w:val="22"/>
                <w:szCs w:val="22"/>
              </w:rPr>
            </w:pPr>
          </w:p>
        </w:tc>
        <w:tc>
          <w:tcPr>
            <w:tcW w:w="8014" w:type="dxa"/>
            <w:tcBorders>
              <w:top w:val="dashed" w:sz="4" w:space="0" w:color="auto"/>
              <w:bottom w:val="dashed" w:sz="4" w:space="0" w:color="auto"/>
            </w:tcBorders>
          </w:tcPr>
          <w:p w14:paraId="6C64BEFE" w14:textId="77777777" w:rsidR="00E87509" w:rsidRPr="001D550B" w:rsidRDefault="00E87509" w:rsidP="004926B4">
            <w:pPr>
              <w:rPr>
                <w:sz w:val="22"/>
                <w:szCs w:val="22"/>
              </w:rPr>
            </w:pPr>
            <w:r w:rsidRPr="001D550B">
              <w:rPr>
                <w:b/>
                <w:bCs/>
                <w:sz w:val="22"/>
                <w:szCs w:val="22"/>
              </w:rPr>
              <w:t>Agree</w:t>
            </w:r>
            <w:r w:rsidRPr="001D550B">
              <w:rPr>
                <w:sz w:val="22"/>
                <w:szCs w:val="22"/>
              </w:rPr>
              <w:t xml:space="preserve"> – to appoint the auditors. Note this will be following a process (e.g. procurement) and therefore there is little scope to add to this / review the recommendation. </w:t>
            </w:r>
          </w:p>
          <w:p w14:paraId="38CE9D8A" w14:textId="77777777" w:rsidR="00E87509" w:rsidRPr="001D550B" w:rsidRDefault="00E87509" w:rsidP="00257EC6">
            <w:pPr>
              <w:rPr>
                <w:b/>
                <w:bCs/>
                <w:sz w:val="22"/>
                <w:szCs w:val="22"/>
              </w:rPr>
            </w:pPr>
          </w:p>
        </w:tc>
      </w:tr>
      <w:tr w:rsidR="00E87509" w:rsidRPr="001D550B" w14:paraId="1261EC62" w14:textId="77777777" w:rsidTr="00E87509">
        <w:tc>
          <w:tcPr>
            <w:tcW w:w="4724" w:type="dxa"/>
            <w:tcBorders>
              <w:top w:val="dashed" w:sz="4" w:space="0" w:color="auto"/>
              <w:bottom w:val="dashed" w:sz="4" w:space="0" w:color="auto"/>
            </w:tcBorders>
          </w:tcPr>
          <w:p w14:paraId="19AF120F" w14:textId="77777777" w:rsidR="00E87509" w:rsidRPr="001D550B" w:rsidRDefault="00E87509" w:rsidP="004926B4">
            <w:pPr>
              <w:rPr>
                <w:sz w:val="22"/>
                <w:szCs w:val="22"/>
              </w:rPr>
            </w:pPr>
            <w:r w:rsidRPr="001D550B">
              <w:rPr>
                <w:sz w:val="22"/>
                <w:szCs w:val="22"/>
              </w:rPr>
              <w:t xml:space="preserve">Barton Oxford LLP Quarterly Progress report </w:t>
            </w:r>
          </w:p>
          <w:p w14:paraId="73DE8466" w14:textId="77777777" w:rsidR="00E87509" w:rsidRPr="001D550B" w:rsidRDefault="00E87509" w:rsidP="00257EC6">
            <w:pPr>
              <w:rPr>
                <w:sz w:val="22"/>
                <w:szCs w:val="22"/>
              </w:rPr>
            </w:pPr>
          </w:p>
        </w:tc>
        <w:tc>
          <w:tcPr>
            <w:tcW w:w="1438" w:type="dxa"/>
            <w:vMerge/>
          </w:tcPr>
          <w:p w14:paraId="3A8A3564" w14:textId="77777777" w:rsidR="00E87509" w:rsidRPr="001D550B" w:rsidRDefault="00E87509" w:rsidP="00257EC6">
            <w:pPr>
              <w:rPr>
                <w:sz w:val="22"/>
                <w:szCs w:val="22"/>
              </w:rPr>
            </w:pPr>
          </w:p>
        </w:tc>
        <w:tc>
          <w:tcPr>
            <w:tcW w:w="1438" w:type="dxa"/>
            <w:tcBorders>
              <w:top w:val="dashed" w:sz="4" w:space="0" w:color="auto"/>
              <w:bottom w:val="dashed" w:sz="4" w:space="0" w:color="auto"/>
            </w:tcBorders>
            <w:shd w:val="clear" w:color="auto" w:fill="E5B8B7" w:themeFill="accent2" w:themeFillTint="66"/>
          </w:tcPr>
          <w:p w14:paraId="015D555C" w14:textId="77777777" w:rsidR="00E87509" w:rsidRPr="00E87509" w:rsidRDefault="00E87509" w:rsidP="004926B4">
            <w:pPr>
              <w:rPr>
                <w:b/>
                <w:bCs/>
                <w:sz w:val="22"/>
                <w:szCs w:val="22"/>
              </w:rPr>
            </w:pPr>
            <w:r w:rsidRPr="00E87509">
              <w:rPr>
                <w:b/>
                <w:bCs/>
                <w:sz w:val="22"/>
                <w:szCs w:val="22"/>
              </w:rPr>
              <w:t>N</w:t>
            </w:r>
          </w:p>
          <w:p w14:paraId="632F0C60" w14:textId="77777777" w:rsidR="00E87509" w:rsidRPr="00E87509" w:rsidRDefault="00E87509" w:rsidP="00257EC6">
            <w:pPr>
              <w:rPr>
                <w:b/>
                <w:bCs/>
                <w:sz w:val="22"/>
                <w:szCs w:val="22"/>
              </w:rPr>
            </w:pPr>
          </w:p>
        </w:tc>
        <w:tc>
          <w:tcPr>
            <w:tcW w:w="8014" w:type="dxa"/>
            <w:tcBorders>
              <w:top w:val="dashed" w:sz="4" w:space="0" w:color="auto"/>
              <w:bottom w:val="dashed" w:sz="4" w:space="0" w:color="auto"/>
            </w:tcBorders>
          </w:tcPr>
          <w:p w14:paraId="4567A770" w14:textId="05465ADB" w:rsidR="00E87509" w:rsidRPr="001D550B" w:rsidRDefault="00E87509" w:rsidP="004926B4">
            <w:pPr>
              <w:rPr>
                <w:sz w:val="22"/>
                <w:szCs w:val="22"/>
              </w:rPr>
            </w:pPr>
            <w:r w:rsidRPr="001D550B">
              <w:rPr>
                <w:b/>
                <w:bCs/>
                <w:sz w:val="22"/>
                <w:szCs w:val="22"/>
              </w:rPr>
              <w:t>Note</w:t>
            </w:r>
            <w:r w:rsidRPr="001D550B">
              <w:rPr>
                <w:sz w:val="22"/>
                <w:szCs w:val="22"/>
              </w:rPr>
              <w:t xml:space="preserve"> – This is not for decision therefore there is no decision of the SJVG to scrutinise</w:t>
            </w:r>
            <w:r w:rsidR="003F4755">
              <w:rPr>
                <w:sz w:val="22"/>
                <w:szCs w:val="22"/>
              </w:rPr>
              <w:t>.</w:t>
            </w:r>
          </w:p>
          <w:p w14:paraId="1EFAB0EB" w14:textId="77777777" w:rsidR="00E87509" w:rsidRPr="001D550B" w:rsidRDefault="00E87509" w:rsidP="00257EC6">
            <w:pPr>
              <w:rPr>
                <w:b/>
                <w:bCs/>
                <w:sz w:val="22"/>
                <w:szCs w:val="22"/>
              </w:rPr>
            </w:pPr>
          </w:p>
        </w:tc>
      </w:tr>
      <w:tr w:rsidR="00E87509" w:rsidRPr="001D550B" w14:paraId="26618064" w14:textId="77777777" w:rsidTr="00E87509">
        <w:tc>
          <w:tcPr>
            <w:tcW w:w="4724" w:type="dxa"/>
            <w:tcBorders>
              <w:top w:val="dashed" w:sz="4" w:space="0" w:color="auto"/>
              <w:bottom w:val="dashed" w:sz="4" w:space="0" w:color="auto"/>
            </w:tcBorders>
          </w:tcPr>
          <w:p w14:paraId="6E907DB9" w14:textId="77777777" w:rsidR="00E87509" w:rsidRPr="001D550B" w:rsidRDefault="00E87509" w:rsidP="004926B4">
            <w:pPr>
              <w:rPr>
                <w:sz w:val="22"/>
                <w:szCs w:val="22"/>
              </w:rPr>
            </w:pPr>
            <w:r w:rsidRPr="001D550B">
              <w:rPr>
                <w:sz w:val="22"/>
                <w:szCs w:val="22"/>
              </w:rPr>
              <w:t xml:space="preserve">OX Place – Chair’s introduction </w:t>
            </w:r>
          </w:p>
          <w:p w14:paraId="4E70C3C6" w14:textId="77777777" w:rsidR="00E87509" w:rsidRPr="001D550B" w:rsidRDefault="00E87509" w:rsidP="00257EC6">
            <w:pPr>
              <w:rPr>
                <w:sz w:val="22"/>
                <w:szCs w:val="22"/>
              </w:rPr>
            </w:pPr>
          </w:p>
        </w:tc>
        <w:tc>
          <w:tcPr>
            <w:tcW w:w="1438" w:type="dxa"/>
            <w:vMerge/>
          </w:tcPr>
          <w:p w14:paraId="571355B9" w14:textId="77777777" w:rsidR="00E87509" w:rsidRPr="001D550B" w:rsidRDefault="00E87509" w:rsidP="00257EC6">
            <w:pPr>
              <w:rPr>
                <w:sz w:val="22"/>
                <w:szCs w:val="22"/>
              </w:rPr>
            </w:pPr>
          </w:p>
        </w:tc>
        <w:tc>
          <w:tcPr>
            <w:tcW w:w="1438" w:type="dxa"/>
            <w:tcBorders>
              <w:top w:val="dashed" w:sz="4" w:space="0" w:color="auto"/>
              <w:bottom w:val="dashed" w:sz="4" w:space="0" w:color="auto"/>
            </w:tcBorders>
            <w:shd w:val="clear" w:color="auto" w:fill="E5B8B7" w:themeFill="accent2" w:themeFillTint="66"/>
          </w:tcPr>
          <w:p w14:paraId="43CDFFD2" w14:textId="77777777" w:rsidR="00E87509" w:rsidRPr="00E87509" w:rsidRDefault="00E87509" w:rsidP="004926B4">
            <w:pPr>
              <w:rPr>
                <w:b/>
                <w:bCs/>
                <w:sz w:val="22"/>
                <w:szCs w:val="22"/>
              </w:rPr>
            </w:pPr>
            <w:r w:rsidRPr="00E87509">
              <w:rPr>
                <w:b/>
                <w:bCs/>
                <w:sz w:val="22"/>
                <w:szCs w:val="22"/>
              </w:rPr>
              <w:t xml:space="preserve">N </w:t>
            </w:r>
          </w:p>
          <w:p w14:paraId="1BCC8F66" w14:textId="77777777" w:rsidR="00E87509" w:rsidRPr="00E87509" w:rsidRDefault="00E87509" w:rsidP="00257EC6">
            <w:pPr>
              <w:rPr>
                <w:b/>
                <w:bCs/>
                <w:sz w:val="22"/>
                <w:szCs w:val="22"/>
              </w:rPr>
            </w:pPr>
          </w:p>
        </w:tc>
        <w:tc>
          <w:tcPr>
            <w:tcW w:w="8014" w:type="dxa"/>
            <w:tcBorders>
              <w:top w:val="dashed" w:sz="4" w:space="0" w:color="auto"/>
              <w:bottom w:val="dashed" w:sz="4" w:space="0" w:color="auto"/>
            </w:tcBorders>
          </w:tcPr>
          <w:p w14:paraId="1EF38035" w14:textId="18DD850F" w:rsidR="00E87509" w:rsidRPr="001D550B" w:rsidRDefault="00E87509" w:rsidP="004926B4">
            <w:pPr>
              <w:rPr>
                <w:sz w:val="22"/>
                <w:szCs w:val="22"/>
              </w:rPr>
            </w:pPr>
            <w:r w:rsidRPr="001D550B">
              <w:rPr>
                <w:b/>
                <w:bCs/>
                <w:sz w:val="22"/>
                <w:szCs w:val="22"/>
              </w:rPr>
              <w:t>Note</w:t>
            </w:r>
            <w:r w:rsidRPr="001D550B">
              <w:rPr>
                <w:sz w:val="22"/>
                <w:szCs w:val="22"/>
              </w:rPr>
              <w:t xml:space="preserve"> – This is not for decision therefore there is no decision of the SJVG to scrutinise</w:t>
            </w:r>
            <w:r w:rsidR="003F4755">
              <w:rPr>
                <w:sz w:val="22"/>
                <w:szCs w:val="22"/>
              </w:rPr>
              <w:t>.</w:t>
            </w:r>
          </w:p>
          <w:p w14:paraId="11A5F2D5" w14:textId="77777777" w:rsidR="00E87509" w:rsidRPr="001D550B" w:rsidRDefault="00E87509" w:rsidP="00257EC6">
            <w:pPr>
              <w:rPr>
                <w:b/>
                <w:bCs/>
                <w:sz w:val="22"/>
                <w:szCs w:val="22"/>
              </w:rPr>
            </w:pPr>
          </w:p>
        </w:tc>
      </w:tr>
      <w:tr w:rsidR="00E87509" w:rsidRPr="001D550B" w14:paraId="2D8EBFE5" w14:textId="77777777" w:rsidTr="00E87509">
        <w:tc>
          <w:tcPr>
            <w:tcW w:w="4724" w:type="dxa"/>
            <w:tcBorders>
              <w:top w:val="dashed" w:sz="4" w:space="0" w:color="auto"/>
              <w:bottom w:val="dashed" w:sz="4" w:space="0" w:color="auto"/>
            </w:tcBorders>
          </w:tcPr>
          <w:p w14:paraId="391A6562" w14:textId="77777777" w:rsidR="00E87509" w:rsidRPr="001D550B" w:rsidRDefault="00E87509" w:rsidP="004926B4">
            <w:pPr>
              <w:rPr>
                <w:sz w:val="22"/>
                <w:szCs w:val="22"/>
              </w:rPr>
            </w:pPr>
            <w:r w:rsidRPr="001D550B">
              <w:rPr>
                <w:sz w:val="22"/>
                <w:szCs w:val="22"/>
              </w:rPr>
              <w:t xml:space="preserve">OX Place – Managing Director’s report </w:t>
            </w:r>
          </w:p>
          <w:p w14:paraId="1BA6B1A6" w14:textId="77777777" w:rsidR="00E87509" w:rsidRPr="001D550B" w:rsidRDefault="00E87509" w:rsidP="00257EC6">
            <w:pPr>
              <w:rPr>
                <w:sz w:val="22"/>
                <w:szCs w:val="22"/>
              </w:rPr>
            </w:pPr>
          </w:p>
        </w:tc>
        <w:tc>
          <w:tcPr>
            <w:tcW w:w="1438" w:type="dxa"/>
            <w:vMerge/>
          </w:tcPr>
          <w:p w14:paraId="64F9DB02" w14:textId="77777777" w:rsidR="00E87509" w:rsidRPr="001D550B" w:rsidRDefault="00E87509" w:rsidP="00257EC6">
            <w:pPr>
              <w:rPr>
                <w:sz w:val="22"/>
                <w:szCs w:val="22"/>
              </w:rPr>
            </w:pPr>
          </w:p>
        </w:tc>
        <w:tc>
          <w:tcPr>
            <w:tcW w:w="1438" w:type="dxa"/>
            <w:tcBorders>
              <w:top w:val="dashed" w:sz="4" w:space="0" w:color="auto"/>
              <w:bottom w:val="dashed" w:sz="4" w:space="0" w:color="auto"/>
            </w:tcBorders>
            <w:shd w:val="clear" w:color="auto" w:fill="E5B8B7" w:themeFill="accent2" w:themeFillTint="66"/>
          </w:tcPr>
          <w:p w14:paraId="34F8D2AB" w14:textId="77777777" w:rsidR="00E87509" w:rsidRPr="00E87509" w:rsidRDefault="00E87509" w:rsidP="004926B4">
            <w:pPr>
              <w:rPr>
                <w:b/>
                <w:bCs/>
                <w:sz w:val="22"/>
                <w:szCs w:val="22"/>
              </w:rPr>
            </w:pPr>
            <w:r w:rsidRPr="00E87509">
              <w:rPr>
                <w:b/>
                <w:bCs/>
                <w:sz w:val="22"/>
                <w:szCs w:val="22"/>
              </w:rPr>
              <w:t>N</w:t>
            </w:r>
          </w:p>
          <w:p w14:paraId="6053D449" w14:textId="77777777" w:rsidR="00E87509" w:rsidRPr="00E87509" w:rsidRDefault="00E87509" w:rsidP="00257EC6">
            <w:pPr>
              <w:rPr>
                <w:b/>
                <w:bCs/>
                <w:sz w:val="22"/>
                <w:szCs w:val="22"/>
              </w:rPr>
            </w:pPr>
          </w:p>
        </w:tc>
        <w:tc>
          <w:tcPr>
            <w:tcW w:w="8014" w:type="dxa"/>
            <w:tcBorders>
              <w:top w:val="dashed" w:sz="4" w:space="0" w:color="auto"/>
              <w:bottom w:val="dashed" w:sz="4" w:space="0" w:color="auto"/>
            </w:tcBorders>
          </w:tcPr>
          <w:p w14:paraId="23C845BA" w14:textId="5DD6EA0B" w:rsidR="00E87509" w:rsidRPr="001D550B" w:rsidRDefault="00E87509" w:rsidP="004926B4">
            <w:pPr>
              <w:rPr>
                <w:sz w:val="22"/>
                <w:szCs w:val="22"/>
              </w:rPr>
            </w:pPr>
            <w:r w:rsidRPr="001D550B">
              <w:rPr>
                <w:b/>
                <w:bCs/>
                <w:sz w:val="22"/>
                <w:szCs w:val="22"/>
              </w:rPr>
              <w:t>Note</w:t>
            </w:r>
            <w:r w:rsidRPr="001D550B">
              <w:rPr>
                <w:sz w:val="22"/>
                <w:szCs w:val="22"/>
              </w:rPr>
              <w:t xml:space="preserve"> – This is not for decision therefore there is no decision of the SJVG to scrutinise</w:t>
            </w:r>
            <w:r w:rsidR="003F4755">
              <w:rPr>
                <w:sz w:val="22"/>
                <w:szCs w:val="22"/>
              </w:rPr>
              <w:t>.</w:t>
            </w:r>
          </w:p>
          <w:p w14:paraId="0B03D854" w14:textId="77777777" w:rsidR="00E87509" w:rsidRPr="001D550B" w:rsidRDefault="00E87509" w:rsidP="00257EC6">
            <w:pPr>
              <w:rPr>
                <w:b/>
                <w:bCs/>
                <w:sz w:val="22"/>
                <w:szCs w:val="22"/>
              </w:rPr>
            </w:pPr>
          </w:p>
        </w:tc>
      </w:tr>
      <w:tr w:rsidR="00E87509" w:rsidRPr="001D550B" w14:paraId="47045AE7" w14:textId="77777777" w:rsidTr="00E87509">
        <w:tc>
          <w:tcPr>
            <w:tcW w:w="4724" w:type="dxa"/>
            <w:tcBorders>
              <w:top w:val="dashed" w:sz="4" w:space="0" w:color="auto"/>
              <w:bottom w:val="dashed" w:sz="4" w:space="0" w:color="auto"/>
            </w:tcBorders>
          </w:tcPr>
          <w:p w14:paraId="18B453ED" w14:textId="77777777" w:rsidR="00E87509" w:rsidRPr="001D550B" w:rsidRDefault="00E87509" w:rsidP="004926B4">
            <w:pPr>
              <w:rPr>
                <w:sz w:val="22"/>
                <w:szCs w:val="22"/>
              </w:rPr>
            </w:pPr>
            <w:r w:rsidRPr="001D550B">
              <w:rPr>
                <w:sz w:val="22"/>
                <w:szCs w:val="22"/>
              </w:rPr>
              <w:t xml:space="preserve">OX Place – Propose for re-appointment of Non-exec Directors </w:t>
            </w:r>
          </w:p>
          <w:p w14:paraId="22567C36" w14:textId="77777777" w:rsidR="00E87509" w:rsidRPr="001D550B" w:rsidRDefault="00E87509" w:rsidP="00257EC6">
            <w:pPr>
              <w:rPr>
                <w:sz w:val="22"/>
                <w:szCs w:val="22"/>
              </w:rPr>
            </w:pPr>
          </w:p>
        </w:tc>
        <w:tc>
          <w:tcPr>
            <w:tcW w:w="1438" w:type="dxa"/>
            <w:vMerge/>
          </w:tcPr>
          <w:p w14:paraId="6AE7F31D" w14:textId="77777777" w:rsidR="00E87509" w:rsidRPr="001D550B" w:rsidRDefault="00E87509" w:rsidP="00257EC6">
            <w:pPr>
              <w:rPr>
                <w:sz w:val="22"/>
                <w:szCs w:val="22"/>
              </w:rPr>
            </w:pPr>
          </w:p>
        </w:tc>
        <w:tc>
          <w:tcPr>
            <w:tcW w:w="1438" w:type="dxa"/>
            <w:tcBorders>
              <w:top w:val="dashed" w:sz="4" w:space="0" w:color="auto"/>
              <w:bottom w:val="dashed" w:sz="4" w:space="0" w:color="auto"/>
            </w:tcBorders>
            <w:shd w:val="clear" w:color="auto" w:fill="FBD4B4" w:themeFill="accent6" w:themeFillTint="66"/>
          </w:tcPr>
          <w:p w14:paraId="19172EC8" w14:textId="77777777" w:rsidR="00E87509" w:rsidRPr="00E87509" w:rsidRDefault="00E87509" w:rsidP="004926B4">
            <w:pPr>
              <w:rPr>
                <w:b/>
                <w:bCs/>
                <w:sz w:val="22"/>
                <w:szCs w:val="22"/>
              </w:rPr>
            </w:pPr>
            <w:r w:rsidRPr="00E87509">
              <w:rPr>
                <w:b/>
                <w:bCs/>
                <w:sz w:val="22"/>
                <w:szCs w:val="22"/>
              </w:rPr>
              <w:t xml:space="preserve">Y / P </w:t>
            </w:r>
          </w:p>
          <w:p w14:paraId="5F669505" w14:textId="77777777" w:rsidR="00E87509" w:rsidRPr="00E87509" w:rsidRDefault="00E87509" w:rsidP="00257EC6">
            <w:pPr>
              <w:rPr>
                <w:b/>
                <w:bCs/>
                <w:sz w:val="22"/>
                <w:szCs w:val="22"/>
              </w:rPr>
            </w:pPr>
          </w:p>
        </w:tc>
        <w:tc>
          <w:tcPr>
            <w:tcW w:w="8014" w:type="dxa"/>
            <w:tcBorders>
              <w:top w:val="dashed" w:sz="4" w:space="0" w:color="auto"/>
              <w:bottom w:val="dashed" w:sz="4" w:space="0" w:color="auto"/>
            </w:tcBorders>
          </w:tcPr>
          <w:p w14:paraId="73DE6604" w14:textId="77777777" w:rsidR="00E87509" w:rsidRDefault="00E87509" w:rsidP="004926B4">
            <w:pPr>
              <w:rPr>
                <w:sz w:val="22"/>
                <w:szCs w:val="22"/>
              </w:rPr>
            </w:pPr>
            <w:r w:rsidRPr="001D550B">
              <w:rPr>
                <w:b/>
                <w:bCs/>
                <w:sz w:val="22"/>
                <w:szCs w:val="22"/>
              </w:rPr>
              <w:t>Agree</w:t>
            </w:r>
            <w:r w:rsidRPr="001D550B">
              <w:rPr>
                <w:sz w:val="22"/>
                <w:szCs w:val="22"/>
              </w:rPr>
              <w:t xml:space="preserve"> – This is a decision though the appointment</w:t>
            </w:r>
            <w:r>
              <w:rPr>
                <w:sz w:val="22"/>
                <w:szCs w:val="22"/>
              </w:rPr>
              <w:t>s</w:t>
            </w:r>
            <w:r w:rsidRPr="001D550B">
              <w:rPr>
                <w:sz w:val="22"/>
                <w:szCs w:val="22"/>
              </w:rPr>
              <w:t xml:space="preserve"> are generally following a process for recruitment against a “role specification” and is at the end of that process. </w:t>
            </w:r>
          </w:p>
          <w:p w14:paraId="7D6FD9D2" w14:textId="77777777" w:rsidR="00E87509" w:rsidRPr="001D550B" w:rsidRDefault="00E87509" w:rsidP="00257EC6">
            <w:pPr>
              <w:rPr>
                <w:b/>
                <w:bCs/>
                <w:sz w:val="22"/>
                <w:szCs w:val="22"/>
              </w:rPr>
            </w:pPr>
          </w:p>
        </w:tc>
      </w:tr>
      <w:tr w:rsidR="00E87509" w:rsidRPr="001D550B" w14:paraId="4E8FB60A" w14:textId="77777777" w:rsidTr="00E87509">
        <w:tc>
          <w:tcPr>
            <w:tcW w:w="4724" w:type="dxa"/>
            <w:tcBorders>
              <w:top w:val="dashed" w:sz="4" w:space="0" w:color="auto"/>
              <w:bottom w:val="dashed" w:sz="4" w:space="0" w:color="auto"/>
            </w:tcBorders>
          </w:tcPr>
          <w:p w14:paraId="7BFF3BAA" w14:textId="77777777" w:rsidR="00E87509" w:rsidRDefault="00E87509" w:rsidP="004926B4">
            <w:pPr>
              <w:rPr>
                <w:sz w:val="22"/>
                <w:szCs w:val="22"/>
                <w:bdr w:val="nil"/>
              </w:rPr>
            </w:pPr>
            <w:r w:rsidRPr="001D550B">
              <w:rPr>
                <w:sz w:val="22"/>
                <w:szCs w:val="22"/>
              </w:rPr>
              <w:t xml:space="preserve">OX Place - </w:t>
            </w:r>
            <w:r w:rsidRPr="001D550B">
              <w:rPr>
                <w:sz w:val="22"/>
                <w:szCs w:val="22"/>
                <w:bdr w:val="nil"/>
              </w:rPr>
              <w:t>Appointment of Additional Member of the Housing Companies' Audit, Risk and Governance Committee</w:t>
            </w:r>
          </w:p>
          <w:p w14:paraId="6DCBA06B" w14:textId="77777777" w:rsidR="00E87509" w:rsidRPr="001D550B" w:rsidRDefault="00E87509" w:rsidP="00257EC6">
            <w:pPr>
              <w:rPr>
                <w:sz w:val="22"/>
                <w:szCs w:val="22"/>
              </w:rPr>
            </w:pPr>
          </w:p>
        </w:tc>
        <w:tc>
          <w:tcPr>
            <w:tcW w:w="1438" w:type="dxa"/>
            <w:vMerge/>
          </w:tcPr>
          <w:p w14:paraId="37D62AF3" w14:textId="77777777" w:rsidR="00E87509" w:rsidRPr="001D550B" w:rsidRDefault="00E87509" w:rsidP="00257EC6">
            <w:pPr>
              <w:rPr>
                <w:sz w:val="22"/>
                <w:szCs w:val="22"/>
              </w:rPr>
            </w:pPr>
          </w:p>
        </w:tc>
        <w:tc>
          <w:tcPr>
            <w:tcW w:w="1438" w:type="dxa"/>
            <w:tcBorders>
              <w:top w:val="dashed" w:sz="4" w:space="0" w:color="auto"/>
              <w:bottom w:val="dashed" w:sz="4" w:space="0" w:color="auto"/>
            </w:tcBorders>
            <w:shd w:val="clear" w:color="auto" w:fill="FBD4B4" w:themeFill="accent6" w:themeFillTint="66"/>
          </w:tcPr>
          <w:p w14:paraId="04D08CBB" w14:textId="77777777" w:rsidR="00E87509" w:rsidRPr="00E87509" w:rsidRDefault="00E87509" w:rsidP="004926B4">
            <w:pPr>
              <w:rPr>
                <w:b/>
                <w:bCs/>
                <w:sz w:val="22"/>
                <w:szCs w:val="22"/>
              </w:rPr>
            </w:pPr>
            <w:r w:rsidRPr="00E87509">
              <w:rPr>
                <w:b/>
                <w:bCs/>
                <w:sz w:val="22"/>
                <w:szCs w:val="22"/>
              </w:rPr>
              <w:t>Y / P</w:t>
            </w:r>
          </w:p>
          <w:p w14:paraId="2E3A6C58" w14:textId="77777777" w:rsidR="00E87509" w:rsidRPr="00E87509" w:rsidRDefault="00E87509" w:rsidP="00257EC6">
            <w:pPr>
              <w:rPr>
                <w:b/>
                <w:bCs/>
                <w:sz w:val="22"/>
                <w:szCs w:val="22"/>
              </w:rPr>
            </w:pPr>
          </w:p>
        </w:tc>
        <w:tc>
          <w:tcPr>
            <w:tcW w:w="8014" w:type="dxa"/>
            <w:tcBorders>
              <w:top w:val="dashed" w:sz="4" w:space="0" w:color="auto"/>
              <w:bottom w:val="dashed" w:sz="4" w:space="0" w:color="auto"/>
            </w:tcBorders>
          </w:tcPr>
          <w:p w14:paraId="37C26B74" w14:textId="2450F262" w:rsidR="00E87509" w:rsidRPr="001D550B" w:rsidRDefault="00E87509" w:rsidP="004926B4">
            <w:pPr>
              <w:rPr>
                <w:sz w:val="22"/>
                <w:szCs w:val="22"/>
              </w:rPr>
            </w:pPr>
            <w:r w:rsidRPr="001D550B">
              <w:rPr>
                <w:b/>
                <w:bCs/>
                <w:sz w:val="22"/>
                <w:szCs w:val="22"/>
              </w:rPr>
              <w:t>Agree</w:t>
            </w:r>
            <w:r>
              <w:rPr>
                <w:sz w:val="22"/>
                <w:szCs w:val="22"/>
              </w:rPr>
              <w:t xml:space="preserve"> – it seems it was asking if the SJVG wanted to be involved in the recruitment of an Independent Person. This is not the appointment of a Director and is not a matter that would need shareholder approval so didn’t need to go to the SJVG. </w:t>
            </w:r>
          </w:p>
          <w:p w14:paraId="125B2B10" w14:textId="77777777" w:rsidR="00E87509" w:rsidRPr="001D550B" w:rsidRDefault="00E87509" w:rsidP="00257EC6">
            <w:pPr>
              <w:rPr>
                <w:b/>
                <w:bCs/>
                <w:sz w:val="22"/>
                <w:szCs w:val="22"/>
              </w:rPr>
            </w:pPr>
          </w:p>
        </w:tc>
      </w:tr>
      <w:tr w:rsidR="00E87509" w:rsidRPr="001D550B" w14:paraId="5D2DE218" w14:textId="77777777" w:rsidTr="00E87509">
        <w:tc>
          <w:tcPr>
            <w:tcW w:w="4724" w:type="dxa"/>
            <w:tcBorders>
              <w:top w:val="dashed" w:sz="4" w:space="0" w:color="auto"/>
              <w:bottom w:val="dashed" w:sz="4" w:space="0" w:color="auto"/>
            </w:tcBorders>
          </w:tcPr>
          <w:p w14:paraId="6355C9DE" w14:textId="77777777" w:rsidR="00E87509" w:rsidRDefault="00E87509" w:rsidP="004926B4">
            <w:pPr>
              <w:rPr>
                <w:sz w:val="22"/>
                <w:szCs w:val="22"/>
                <w:bdr w:val="nil"/>
              </w:rPr>
            </w:pPr>
            <w:r>
              <w:rPr>
                <w:sz w:val="22"/>
                <w:szCs w:val="22"/>
                <w:bdr w:val="nil"/>
              </w:rPr>
              <w:t xml:space="preserve">OX Place – OXP development finance update December 22/23 </w:t>
            </w:r>
          </w:p>
          <w:p w14:paraId="6A419F24" w14:textId="77777777" w:rsidR="00E87509" w:rsidRPr="001D550B" w:rsidRDefault="00E87509" w:rsidP="00257EC6">
            <w:pPr>
              <w:rPr>
                <w:sz w:val="22"/>
                <w:szCs w:val="22"/>
              </w:rPr>
            </w:pPr>
          </w:p>
        </w:tc>
        <w:tc>
          <w:tcPr>
            <w:tcW w:w="1438" w:type="dxa"/>
            <w:vMerge/>
          </w:tcPr>
          <w:p w14:paraId="72830F8D" w14:textId="77777777" w:rsidR="00E87509" w:rsidRPr="001D550B" w:rsidRDefault="00E87509" w:rsidP="00257EC6">
            <w:pPr>
              <w:rPr>
                <w:sz w:val="22"/>
                <w:szCs w:val="22"/>
              </w:rPr>
            </w:pPr>
          </w:p>
        </w:tc>
        <w:tc>
          <w:tcPr>
            <w:tcW w:w="1438" w:type="dxa"/>
            <w:tcBorders>
              <w:top w:val="dashed" w:sz="4" w:space="0" w:color="auto"/>
              <w:bottom w:val="dashed" w:sz="4" w:space="0" w:color="auto"/>
            </w:tcBorders>
            <w:shd w:val="clear" w:color="auto" w:fill="E5B8B7" w:themeFill="accent2" w:themeFillTint="66"/>
          </w:tcPr>
          <w:p w14:paraId="200E2D53" w14:textId="77777777" w:rsidR="00E87509" w:rsidRPr="00E87509" w:rsidRDefault="00E87509" w:rsidP="004926B4">
            <w:pPr>
              <w:rPr>
                <w:b/>
                <w:bCs/>
                <w:sz w:val="22"/>
                <w:szCs w:val="22"/>
              </w:rPr>
            </w:pPr>
            <w:r w:rsidRPr="00E87509">
              <w:rPr>
                <w:b/>
                <w:bCs/>
                <w:sz w:val="22"/>
                <w:szCs w:val="22"/>
              </w:rPr>
              <w:t>N</w:t>
            </w:r>
          </w:p>
          <w:p w14:paraId="28F88E82" w14:textId="77777777" w:rsidR="00E87509" w:rsidRPr="00E87509" w:rsidRDefault="00E87509" w:rsidP="00257EC6">
            <w:pPr>
              <w:rPr>
                <w:b/>
                <w:bCs/>
                <w:sz w:val="22"/>
                <w:szCs w:val="22"/>
              </w:rPr>
            </w:pPr>
          </w:p>
        </w:tc>
        <w:tc>
          <w:tcPr>
            <w:tcW w:w="8014" w:type="dxa"/>
            <w:tcBorders>
              <w:top w:val="dashed" w:sz="4" w:space="0" w:color="auto"/>
              <w:bottom w:val="dashed" w:sz="4" w:space="0" w:color="auto"/>
            </w:tcBorders>
          </w:tcPr>
          <w:p w14:paraId="64517878" w14:textId="55F973A8" w:rsidR="00E87509" w:rsidRDefault="00E87509" w:rsidP="004926B4">
            <w:pPr>
              <w:rPr>
                <w:sz w:val="22"/>
                <w:szCs w:val="22"/>
              </w:rPr>
            </w:pPr>
            <w:r w:rsidRPr="001D550B">
              <w:rPr>
                <w:b/>
                <w:bCs/>
                <w:sz w:val="22"/>
                <w:szCs w:val="22"/>
              </w:rPr>
              <w:t>Note</w:t>
            </w:r>
            <w:r w:rsidRPr="001D550B">
              <w:rPr>
                <w:sz w:val="22"/>
                <w:szCs w:val="22"/>
              </w:rPr>
              <w:t xml:space="preserve"> – This is not for decision therefore there is no decision of the SJVG to scrutinise</w:t>
            </w:r>
            <w:r w:rsidR="003F4755">
              <w:rPr>
                <w:sz w:val="22"/>
                <w:szCs w:val="22"/>
              </w:rPr>
              <w:t>.</w:t>
            </w:r>
          </w:p>
          <w:p w14:paraId="627FD57C" w14:textId="77777777" w:rsidR="00E87509" w:rsidRPr="001D550B" w:rsidRDefault="00E87509" w:rsidP="00257EC6">
            <w:pPr>
              <w:rPr>
                <w:b/>
                <w:bCs/>
                <w:sz w:val="22"/>
                <w:szCs w:val="22"/>
              </w:rPr>
            </w:pPr>
          </w:p>
        </w:tc>
      </w:tr>
      <w:tr w:rsidR="00E87509" w:rsidRPr="001D550B" w14:paraId="79132E2E" w14:textId="77777777" w:rsidTr="00E87509">
        <w:tc>
          <w:tcPr>
            <w:tcW w:w="4724" w:type="dxa"/>
            <w:tcBorders>
              <w:top w:val="dashed" w:sz="4" w:space="0" w:color="auto"/>
              <w:bottom w:val="dashed" w:sz="4" w:space="0" w:color="auto"/>
            </w:tcBorders>
          </w:tcPr>
          <w:p w14:paraId="5734F814" w14:textId="77777777" w:rsidR="00E87509" w:rsidRDefault="00E87509" w:rsidP="004926B4">
            <w:pPr>
              <w:rPr>
                <w:sz w:val="22"/>
                <w:szCs w:val="22"/>
              </w:rPr>
            </w:pPr>
            <w:r>
              <w:rPr>
                <w:sz w:val="22"/>
                <w:szCs w:val="22"/>
              </w:rPr>
              <w:t xml:space="preserve">OX Place – OXP Place Proposal for a for-profit RP </w:t>
            </w:r>
          </w:p>
          <w:p w14:paraId="13B39A0E" w14:textId="77777777" w:rsidR="00E87509" w:rsidRPr="001D550B" w:rsidRDefault="00E87509" w:rsidP="00257EC6">
            <w:pPr>
              <w:rPr>
                <w:sz w:val="22"/>
                <w:szCs w:val="22"/>
              </w:rPr>
            </w:pPr>
          </w:p>
        </w:tc>
        <w:tc>
          <w:tcPr>
            <w:tcW w:w="1438" w:type="dxa"/>
            <w:vMerge/>
          </w:tcPr>
          <w:p w14:paraId="6C29B664" w14:textId="77777777" w:rsidR="00E87509" w:rsidRPr="001D550B" w:rsidRDefault="00E87509" w:rsidP="00257EC6">
            <w:pPr>
              <w:rPr>
                <w:sz w:val="22"/>
                <w:szCs w:val="22"/>
              </w:rPr>
            </w:pPr>
          </w:p>
        </w:tc>
        <w:tc>
          <w:tcPr>
            <w:tcW w:w="1438" w:type="dxa"/>
            <w:tcBorders>
              <w:top w:val="dashed" w:sz="4" w:space="0" w:color="auto"/>
              <w:bottom w:val="dashed" w:sz="4" w:space="0" w:color="auto"/>
            </w:tcBorders>
            <w:shd w:val="clear" w:color="auto" w:fill="D6E3BC" w:themeFill="accent3" w:themeFillTint="66"/>
          </w:tcPr>
          <w:p w14:paraId="68F904F9" w14:textId="77777777" w:rsidR="00E87509" w:rsidRPr="00E87509" w:rsidRDefault="00E87509" w:rsidP="004926B4">
            <w:pPr>
              <w:rPr>
                <w:b/>
                <w:bCs/>
                <w:sz w:val="22"/>
                <w:szCs w:val="22"/>
              </w:rPr>
            </w:pPr>
            <w:r w:rsidRPr="00E87509">
              <w:rPr>
                <w:b/>
                <w:bCs/>
                <w:sz w:val="22"/>
                <w:szCs w:val="22"/>
              </w:rPr>
              <w:t>Y</w:t>
            </w:r>
          </w:p>
          <w:p w14:paraId="17471A15" w14:textId="77777777" w:rsidR="00E87509" w:rsidRPr="00E87509" w:rsidRDefault="00E87509" w:rsidP="00257EC6">
            <w:pPr>
              <w:rPr>
                <w:b/>
                <w:bCs/>
                <w:sz w:val="22"/>
                <w:szCs w:val="22"/>
              </w:rPr>
            </w:pPr>
          </w:p>
        </w:tc>
        <w:tc>
          <w:tcPr>
            <w:tcW w:w="8014" w:type="dxa"/>
            <w:tcBorders>
              <w:top w:val="dashed" w:sz="4" w:space="0" w:color="auto"/>
              <w:bottom w:val="dashed" w:sz="4" w:space="0" w:color="auto"/>
            </w:tcBorders>
          </w:tcPr>
          <w:p w14:paraId="32D3E3EE" w14:textId="710B34E7" w:rsidR="00E87509" w:rsidRDefault="00E87509" w:rsidP="004926B4">
            <w:pPr>
              <w:rPr>
                <w:sz w:val="22"/>
                <w:szCs w:val="22"/>
              </w:rPr>
            </w:pPr>
            <w:r w:rsidRPr="001D550B">
              <w:rPr>
                <w:b/>
                <w:bCs/>
                <w:sz w:val="22"/>
                <w:szCs w:val="22"/>
              </w:rPr>
              <w:t>Note</w:t>
            </w:r>
            <w:r>
              <w:rPr>
                <w:sz w:val="22"/>
                <w:szCs w:val="22"/>
              </w:rPr>
              <w:t xml:space="preserve"> – the option for proceedings in respect of a possible formation of an RP</w:t>
            </w:r>
            <w:r w:rsidR="003F4755">
              <w:rPr>
                <w:sz w:val="22"/>
                <w:szCs w:val="22"/>
              </w:rPr>
              <w:t>.</w:t>
            </w:r>
            <w:r>
              <w:rPr>
                <w:sz w:val="22"/>
                <w:szCs w:val="22"/>
              </w:rPr>
              <w:t xml:space="preserve"> </w:t>
            </w:r>
          </w:p>
          <w:p w14:paraId="1DC065EE" w14:textId="77777777" w:rsidR="00E87509" w:rsidRPr="001D550B" w:rsidRDefault="00E87509" w:rsidP="00257EC6">
            <w:pPr>
              <w:rPr>
                <w:b/>
                <w:bCs/>
                <w:sz w:val="22"/>
                <w:szCs w:val="22"/>
              </w:rPr>
            </w:pPr>
          </w:p>
        </w:tc>
      </w:tr>
      <w:tr w:rsidR="00E87509" w:rsidRPr="001D550B" w14:paraId="63D2EFE1" w14:textId="77777777" w:rsidTr="00E87509">
        <w:tc>
          <w:tcPr>
            <w:tcW w:w="4724" w:type="dxa"/>
            <w:tcBorders>
              <w:top w:val="dashed" w:sz="4" w:space="0" w:color="auto"/>
              <w:bottom w:val="single" w:sz="18" w:space="0" w:color="auto"/>
            </w:tcBorders>
          </w:tcPr>
          <w:p w14:paraId="7881AFD1" w14:textId="77777777" w:rsidR="00E87509" w:rsidRDefault="00E87509" w:rsidP="004926B4">
            <w:pPr>
              <w:rPr>
                <w:sz w:val="22"/>
                <w:szCs w:val="22"/>
              </w:rPr>
            </w:pPr>
            <w:r>
              <w:rPr>
                <w:sz w:val="22"/>
                <w:szCs w:val="22"/>
              </w:rPr>
              <w:t xml:space="preserve">OXWED – Stage 2-3 update </w:t>
            </w:r>
          </w:p>
          <w:p w14:paraId="44A21402" w14:textId="77777777" w:rsidR="00E87509" w:rsidRPr="001D550B" w:rsidRDefault="00E87509" w:rsidP="00257EC6">
            <w:pPr>
              <w:rPr>
                <w:sz w:val="22"/>
                <w:szCs w:val="22"/>
              </w:rPr>
            </w:pPr>
          </w:p>
        </w:tc>
        <w:tc>
          <w:tcPr>
            <w:tcW w:w="1438" w:type="dxa"/>
            <w:vMerge/>
            <w:tcBorders>
              <w:bottom w:val="single" w:sz="18" w:space="0" w:color="auto"/>
            </w:tcBorders>
          </w:tcPr>
          <w:p w14:paraId="18E65B95" w14:textId="77777777" w:rsidR="00E87509" w:rsidRPr="001D550B" w:rsidRDefault="00E87509" w:rsidP="00257EC6">
            <w:pPr>
              <w:rPr>
                <w:sz w:val="22"/>
                <w:szCs w:val="22"/>
              </w:rPr>
            </w:pPr>
          </w:p>
        </w:tc>
        <w:tc>
          <w:tcPr>
            <w:tcW w:w="1438" w:type="dxa"/>
            <w:tcBorders>
              <w:top w:val="dashed" w:sz="4" w:space="0" w:color="auto"/>
              <w:bottom w:val="single" w:sz="18" w:space="0" w:color="auto"/>
            </w:tcBorders>
            <w:shd w:val="clear" w:color="auto" w:fill="E5B8B7" w:themeFill="accent2" w:themeFillTint="66"/>
          </w:tcPr>
          <w:p w14:paraId="58542836" w14:textId="2EE1768D" w:rsidR="00E87509" w:rsidRPr="00E87509" w:rsidRDefault="00E87509" w:rsidP="00257EC6">
            <w:pPr>
              <w:rPr>
                <w:b/>
                <w:bCs/>
                <w:sz w:val="22"/>
                <w:szCs w:val="22"/>
              </w:rPr>
            </w:pPr>
            <w:r w:rsidRPr="00E87509">
              <w:rPr>
                <w:b/>
                <w:bCs/>
                <w:sz w:val="22"/>
                <w:szCs w:val="22"/>
              </w:rPr>
              <w:t>N</w:t>
            </w:r>
          </w:p>
        </w:tc>
        <w:tc>
          <w:tcPr>
            <w:tcW w:w="8014" w:type="dxa"/>
            <w:tcBorders>
              <w:top w:val="dashed" w:sz="4" w:space="0" w:color="auto"/>
              <w:bottom w:val="single" w:sz="18" w:space="0" w:color="auto"/>
            </w:tcBorders>
          </w:tcPr>
          <w:p w14:paraId="2F978B97" w14:textId="6438C5DA" w:rsidR="00E87509" w:rsidRPr="001D550B" w:rsidRDefault="00E87509" w:rsidP="00257EC6">
            <w:pPr>
              <w:rPr>
                <w:b/>
                <w:bCs/>
                <w:sz w:val="22"/>
                <w:szCs w:val="22"/>
              </w:rPr>
            </w:pPr>
            <w:r w:rsidRPr="001D550B">
              <w:rPr>
                <w:b/>
                <w:bCs/>
                <w:sz w:val="22"/>
                <w:szCs w:val="22"/>
              </w:rPr>
              <w:t>Note</w:t>
            </w:r>
            <w:r w:rsidRPr="001D550B">
              <w:rPr>
                <w:sz w:val="22"/>
                <w:szCs w:val="22"/>
              </w:rPr>
              <w:t xml:space="preserve"> – This is not for decision therefore there is no decision of the SJVG to scrutinise</w:t>
            </w:r>
            <w:r w:rsidR="003F4755">
              <w:rPr>
                <w:sz w:val="22"/>
                <w:szCs w:val="22"/>
              </w:rPr>
              <w:t>.</w:t>
            </w:r>
          </w:p>
        </w:tc>
      </w:tr>
      <w:tr w:rsidR="00E87509" w:rsidRPr="001D550B" w14:paraId="7118614B" w14:textId="77777777" w:rsidTr="00E87509">
        <w:tc>
          <w:tcPr>
            <w:tcW w:w="4724" w:type="dxa"/>
            <w:tcBorders>
              <w:top w:val="single" w:sz="18" w:space="0" w:color="auto"/>
              <w:bottom w:val="dashed" w:sz="4" w:space="0" w:color="auto"/>
            </w:tcBorders>
          </w:tcPr>
          <w:p w14:paraId="6EA9C2E4" w14:textId="77777777" w:rsidR="00E87509" w:rsidRDefault="00E87509" w:rsidP="00257EC6">
            <w:pPr>
              <w:rPr>
                <w:sz w:val="22"/>
                <w:szCs w:val="22"/>
              </w:rPr>
            </w:pPr>
            <w:r>
              <w:rPr>
                <w:sz w:val="22"/>
                <w:szCs w:val="22"/>
              </w:rPr>
              <w:lastRenderedPageBreak/>
              <w:t>ODS / ODSTL – external auditor appointment</w:t>
            </w:r>
          </w:p>
          <w:p w14:paraId="01A6A64F" w14:textId="77777777" w:rsidR="00E87509" w:rsidRDefault="00E87509" w:rsidP="00257EC6">
            <w:pPr>
              <w:rPr>
                <w:sz w:val="22"/>
                <w:szCs w:val="22"/>
              </w:rPr>
            </w:pPr>
          </w:p>
          <w:p w14:paraId="7146D360" w14:textId="77777777" w:rsidR="00E87509" w:rsidRDefault="00E87509" w:rsidP="00257EC6">
            <w:pPr>
              <w:rPr>
                <w:sz w:val="22"/>
                <w:szCs w:val="22"/>
              </w:rPr>
            </w:pPr>
          </w:p>
          <w:p w14:paraId="4528104C" w14:textId="77777777" w:rsidR="00E87509" w:rsidRDefault="00E87509" w:rsidP="00257EC6">
            <w:pPr>
              <w:rPr>
                <w:sz w:val="22"/>
                <w:szCs w:val="22"/>
              </w:rPr>
            </w:pPr>
          </w:p>
          <w:p w14:paraId="5D303B96" w14:textId="77777777" w:rsidR="00E87509" w:rsidRDefault="00E87509" w:rsidP="00257EC6">
            <w:pPr>
              <w:rPr>
                <w:sz w:val="22"/>
                <w:szCs w:val="22"/>
              </w:rPr>
            </w:pPr>
          </w:p>
          <w:p w14:paraId="1E6AC1FC" w14:textId="77777777" w:rsidR="00E87509" w:rsidRDefault="00E87509" w:rsidP="00257EC6">
            <w:pPr>
              <w:rPr>
                <w:sz w:val="22"/>
                <w:szCs w:val="22"/>
              </w:rPr>
            </w:pPr>
          </w:p>
          <w:p w14:paraId="00A0A7E2" w14:textId="77777777" w:rsidR="00E87509" w:rsidRDefault="00E87509" w:rsidP="00257EC6">
            <w:pPr>
              <w:rPr>
                <w:sz w:val="22"/>
                <w:szCs w:val="22"/>
              </w:rPr>
            </w:pPr>
          </w:p>
          <w:p w14:paraId="2E553995" w14:textId="77777777" w:rsidR="00E87509" w:rsidRPr="001D550B" w:rsidRDefault="00E87509" w:rsidP="00257EC6">
            <w:pPr>
              <w:rPr>
                <w:sz w:val="22"/>
                <w:szCs w:val="22"/>
              </w:rPr>
            </w:pPr>
          </w:p>
        </w:tc>
        <w:tc>
          <w:tcPr>
            <w:tcW w:w="1438" w:type="dxa"/>
            <w:vMerge w:val="restart"/>
            <w:tcBorders>
              <w:top w:val="single" w:sz="18" w:space="0" w:color="auto"/>
            </w:tcBorders>
          </w:tcPr>
          <w:p w14:paraId="168ED09D" w14:textId="6BC8FBCF" w:rsidR="00E87509" w:rsidRPr="001D550B" w:rsidRDefault="00E87509" w:rsidP="00257EC6">
            <w:pPr>
              <w:rPr>
                <w:sz w:val="22"/>
                <w:szCs w:val="22"/>
              </w:rPr>
            </w:pPr>
            <w:r>
              <w:rPr>
                <w:sz w:val="22"/>
                <w:szCs w:val="22"/>
              </w:rPr>
              <w:t>27 April 2023</w:t>
            </w:r>
          </w:p>
        </w:tc>
        <w:tc>
          <w:tcPr>
            <w:tcW w:w="1438" w:type="dxa"/>
            <w:tcBorders>
              <w:top w:val="single" w:sz="18" w:space="0" w:color="auto"/>
              <w:bottom w:val="dashed" w:sz="4" w:space="0" w:color="auto"/>
            </w:tcBorders>
            <w:shd w:val="clear" w:color="auto" w:fill="FBD4B4" w:themeFill="accent6" w:themeFillTint="66"/>
          </w:tcPr>
          <w:p w14:paraId="7FE5E0F3" w14:textId="77777777" w:rsidR="00E87509" w:rsidRPr="00E87509" w:rsidRDefault="00E87509" w:rsidP="00257EC6">
            <w:pPr>
              <w:rPr>
                <w:b/>
                <w:bCs/>
                <w:sz w:val="22"/>
                <w:szCs w:val="22"/>
              </w:rPr>
            </w:pPr>
            <w:r w:rsidRPr="00E87509">
              <w:rPr>
                <w:b/>
                <w:bCs/>
                <w:sz w:val="22"/>
                <w:szCs w:val="22"/>
              </w:rPr>
              <w:t>Y / P</w:t>
            </w:r>
          </w:p>
          <w:p w14:paraId="30F3BE88" w14:textId="77777777" w:rsidR="00E87509" w:rsidRPr="00E87509" w:rsidRDefault="00E87509" w:rsidP="00257EC6">
            <w:pPr>
              <w:rPr>
                <w:b/>
                <w:bCs/>
                <w:sz w:val="22"/>
                <w:szCs w:val="22"/>
              </w:rPr>
            </w:pPr>
          </w:p>
          <w:p w14:paraId="11E12706" w14:textId="77777777" w:rsidR="00E87509" w:rsidRPr="00E87509" w:rsidRDefault="00E87509" w:rsidP="00257EC6">
            <w:pPr>
              <w:rPr>
                <w:b/>
                <w:bCs/>
                <w:sz w:val="22"/>
                <w:szCs w:val="22"/>
              </w:rPr>
            </w:pPr>
          </w:p>
          <w:p w14:paraId="05A2CCD4" w14:textId="77777777" w:rsidR="00E87509" w:rsidRPr="00E87509" w:rsidRDefault="00E87509" w:rsidP="00257EC6">
            <w:pPr>
              <w:rPr>
                <w:b/>
                <w:bCs/>
                <w:sz w:val="22"/>
                <w:szCs w:val="22"/>
              </w:rPr>
            </w:pPr>
          </w:p>
          <w:p w14:paraId="654C0A1E" w14:textId="77777777" w:rsidR="00E87509" w:rsidRPr="00E87509" w:rsidRDefault="00E87509" w:rsidP="00E87509">
            <w:pPr>
              <w:rPr>
                <w:b/>
                <w:bCs/>
                <w:sz w:val="22"/>
                <w:szCs w:val="22"/>
              </w:rPr>
            </w:pPr>
          </w:p>
        </w:tc>
        <w:tc>
          <w:tcPr>
            <w:tcW w:w="8014" w:type="dxa"/>
            <w:tcBorders>
              <w:top w:val="single" w:sz="18" w:space="0" w:color="auto"/>
              <w:bottom w:val="dashed" w:sz="4" w:space="0" w:color="auto"/>
            </w:tcBorders>
          </w:tcPr>
          <w:p w14:paraId="312D0A66" w14:textId="69C5CC3A" w:rsidR="00E87509" w:rsidRDefault="00E87509" w:rsidP="00257EC6">
            <w:pPr>
              <w:rPr>
                <w:sz w:val="22"/>
                <w:szCs w:val="22"/>
              </w:rPr>
            </w:pPr>
            <w:r w:rsidRPr="001D550B">
              <w:rPr>
                <w:b/>
                <w:bCs/>
                <w:sz w:val="22"/>
                <w:szCs w:val="22"/>
              </w:rPr>
              <w:t>Agree</w:t>
            </w:r>
            <w:r w:rsidRPr="001D550B">
              <w:rPr>
                <w:sz w:val="22"/>
                <w:szCs w:val="22"/>
              </w:rPr>
              <w:t xml:space="preserve"> – to appoint the auditors. Note this will be following a process (e.g. procurement) and therefore there is little scope to add to this / review the recommendation</w:t>
            </w:r>
            <w:r w:rsidR="003F4755">
              <w:rPr>
                <w:sz w:val="22"/>
                <w:szCs w:val="22"/>
              </w:rPr>
              <w:t>.</w:t>
            </w:r>
          </w:p>
          <w:p w14:paraId="27F4BB4E" w14:textId="77777777" w:rsidR="00E87509" w:rsidRDefault="00E87509" w:rsidP="00257EC6">
            <w:pPr>
              <w:rPr>
                <w:sz w:val="22"/>
                <w:szCs w:val="22"/>
              </w:rPr>
            </w:pPr>
          </w:p>
          <w:p w14:paraId="365EE232" w14:textId="51A4F887" w:rsidR="00E87509" w:rsidRPr="00D938A8" w:rsidRDefault="00E87509" w:rsidP="00257EC6">
            <w:pPr>
              <w:rPr>
                <w:sz w:val="22"/>
                <w:szCs w:val="22"/>
              </w:rPr>
            </w:pPr>
          </w:p>
        </w:tc>
      </w:tr>
      <w:tr w:rsidR="00E87509" w:rsidRPr="001D550B" w14:paraId="6CE3C7D5" w14:textId="77777777" w:rsidTr="00F93D91">
        <w:tc>
          <w:tcPr>
            <w:tcW w:w="4724" w:type="dxa"/>
            <w:vMerge w:val="restart"/>
            <w:tcBorders>
              <w:top w:val="dashed" w:sz="4" w:space="0" w:color="auto"/>
            </w:tcBorders>
          </w:tcPr>
          <w:p w14:paraId="458C15B9" w14:textId="77777777" w:rsidR="00E87509" w:rsidRDefault="00E87509" w:rsidP="00E87509">
            <w:pPr>
              <w:rPr>
                <w:sz w:val="22"/>
                <w:szCs w:val="22"/>
              </w:rPr>
            </w:pPr>
            <w:r>
              <w:rPr>
                <w:sz w:val="22"/>
                <w:szCs w:val="22"/>
              </w:rPr>
              <w:t xml:space="preserve">ODS/ODSTL – Group Performance Reports  </w:t>
            </w:r>
          </w:p>
          <w:p w14:paraId="06CB10A8" w14:textId="77777777" w:rsidR="00E87509" w:rsidRDefault="00E87509" w:rsidP="00257EC6">
            <w:pPr>
              <w:rPr>
                <w:sz w:val="22"/>
                <w:szCs w:val="22"/>
              </w:rPr>
            </w:pPr>
          </w:p>
        </w:tc>
        <w:tc>
          <w:tcPr>
            <w:tcW w:w="1438" w:type="dxa"/>
            <w:vMerge/>
          </w:tcPr>
          <w:p w14:paraId="374AA844" w14:textId="77777777" w:rsidR="00E87509" w:rsidRDefault="00E87509" w:rsidP="00257EC6">
            <w:pPr>
              <w:rPr>
                <w:sz w:val="22"/>
                <w:szCs w:val="22"/>
              </w:rPr>
            </w:pPr>
          </w:p>
        </w:tc>
        <w:tc>
          <w:tcPr>
            <w:tcW w:w="1438" w:type="dxa"/>
            <w:tcBorders>
              <w:top w:val="dashed" w:sz="4" w:space="0" w:color="auto"/>
              <w:bottom w:val="dashed" w:sz="4" w:space="0" w:color="auto"/>
            </w:tcBorders>
            <w:shd w:val="clear" w:color="auto" w:fill="FBD4B4" w:themeFill="accent6" w:themeFillTint="66"/>
          </w:tcPr>
          <w:p w14:paraId="3156CC8C" w14:textId="77777777" w:rsidR="00E87509" w:rsidRPr="00E87509" w:rsidRDefault="00E87509" w:rsidP="00E87509">
            <w:pPr>
              <w:rPr>
                <w:b/>
                <w:bCs/>
                <w:sz w:val="22"/>
                <w:szCs w:val="22"/>
              </w:rPr>
            </w:pPr>
            <w:r w:rsidRPr="00E87509">
              <w:rPr>
                <w:b/>
                <w:bCs/>
                <w:sz w:val="22"/>
                <w:szCs w:val="22"/>
              </w:rPr>
              <w:t>Y / P</w:t>
            </w:r>
          </w:p>
          <w:p w14:paraId="69F1D460" w14:textId="77777777" w:rsidR="00E87509" w:rsidRPr="00E87509" w:rsidRDefault="00E87509" w:rsidP="00E87509">
            <w:pPr>
              <w:rPr>
                <w:sz w:val="22"/>
                <w:szCs w:val="22"/>
              </w:rPr>
            </w:pPr>
          </w:p>
          <w:p w14:paraId="7D6D4595" w14:textId="77777777" w:rsidR="00E87509" w:rsidRPr="00E87509" w:rsidRDefault="00E87509" w:rsidP="00E87509">
            <w:pPr>
              <w:rPr>
                <w:sz w:val="22"/>
                <w:szCs w:val="22"/>
              </w:rPr>
            </w:pPr>
          </w:p>
          <w:p w14:paraId="641355BF" w14:textId="77777777" w:rsidR="00E87509" w:rsidRPr="00E87509" w:rsidRDefault="00E87509" w:rsidP="00E87509">
            <w:pPr>
              <w:rPr>
                <w:sz w:val="22"/>
                <w:szCs w:val="22"/>
              </w:rPr>
            </w:pPr>
          </w:p>
          <w:p w14:paraId="54CD5A86" w14:textId="77777777" w:rsidR="00E87509" w:rsidRPr="00E87509" w:rsidRDefault="00E87509" w:rsidP="00E87509">
            <w:pPr>
              <w:rPr>
                <w:sz w:val="22"/>
                <w:szCs w:val="22"/>
              </w:rPr>
            </w:pPr>
          </w:p>
          <w:p w14:paraId="46260B20" w14:textId="77777777" w:rsidR="00E87509" w:rsidRPr="00E87509" w:rsidRDefault="00E87509" w:rsidP="00E87509">
            <w:pPr>
              <w:rPr>
                <w:b/>
                <w:bCs/>
                <w:sz w:val="22"/>
                <w:szCs w:val="22"/>
              </w:rPr>
            </w:pPr>
          </w:p>
        </w:tc>
        <w:tc>
          <w:tcPr>
            <w:tcW w:w="8014" w:type="dxa"/>
            <w:tcBorders>
              <w:top w:val="dashed" w:sz="4" w:space="0" w:color="auto"/>
              <w:bottom w:val="dashed" w:sz="4" w:space="0" w:color="auto"/>
            </w:tcBorders>
          </w:tcPr>
          <w:p w14:paraId="4CEF0A17" w14:textId="55C7B70A" w:rsidR="00E87509" w:rsidRDefault="00E87509" w:rsidP="00E87509">
            <w:pPr>
              <w:rPr>
                <w:sz w:val="22"/>
                <w:szCs w:val="22"/>
              </w:rPr>
            </w:pPr>
            <w:r w:rsidRPr="00816A4F">
              <w:rPr>
                <w:b/>
                <w:bCs/>
                <w:sz w:val="22"/>
                <w:szCs w:val="22"/>
              </w:rPr>
              <w:t>Agree</w:t>
            </w:r>
            <w:r>
              <w:rPr>
                <w:sz w:val="22"/>
                <w:szCs w:val="22"/>
              </w:rPr>
              <w:t xml:space="preserve"> – to make a payment of £500 to ODS staff in line with pay requirements – this is a shareholder decision (collective pay and conditions). In this case it is based on reflecting the OCC approach so may not be any merit in it as it is not really optional. In some </w:t>
            </w:r>
            <w:r w:rsidR="003F4755">
              <w:rPr>
                <w:sz w:val="22"/>
                <w:szCs w:val="22"/>
              </w:rPr>
              <w:t>instances,</w:t>
            </w:r>
            <w:r>
              <w:rPr>
                <w:sz w:val="22"/>
                <w:szCs w:val="22"/>
              </w:rPr>
              <w:t xml:space="preserve"> this type of decision may be one to consider however. </w:t>
            </w:r>
          </w:p>
          <w:p w14:paraId="3C859CF9" w14:textId="48A6D874" w:rsidR="00E87509" w:rsidRPr="001D550B" w:rsidRDefault="00E87509" w:rsidP="00E87509">
            <w:pPr>
              <w:rPr>
                <w:b/>
                <w:bCs/>
                <w:sz w:val="22"/>
                <w:szCs w:val="22"/>
              </w:rPr>
            </w:pPr>
          </w:p>
        </w:tc>
      </w:tr>
      <w:tr w:rsidR="00E87509" w:rsidRPr="001D550B" w14:paraId="1982A690" w14:textId="77777777" w:rsidTr="00E87509">
        <w:tc>
          <w:tcPr>
            <w:tcW w:w="4724" w:type="dxa"/>
            <w:vMerge/>
            <w:tcBorders>
              <w:bottom w:val="single" w:sz="18" w:space="0" w:color="auto"/>
            </w:tcBorders>
          </w:tcPr>
          <w:p w14:paraId="32ECA458" w14:textId="77777777" w:rsidR="00E87509" w:rsidRDefault="00E87509" w:rsidP="00E87509">
            <w:pPr>
              <w:rPr>
                <w:sz w:val="22"/>
                <w:szCs w:val="22"/>
              </w:rPr>
            </w:pPr>
          </w:p>
        </w:tc>
        <w:tc>
          <w:tcPr>
            <w:tcW w:w="1438" w:type="dxa"/>
            <w:vMerge/>
            <w:tcBorders>
              <w:bottom w:val="single" w:sz="18" w:space="0" w:color="auto"/>
            </w:tcBorders>
          </w:tcPr>
          <w:p w14:paraId="3B698B4D" w14:textId="77777777" w:rsidR="00E87509" w:rsidRDefault="00E87509" w:rsidP="00257EC6">
            <w:pPr>
              <w:rPr>
                <w:sz w:val="22"/>
                <w:szCs w:val="22"/>
              </w:rPr>
            </w:pPr>
          </w:p>
        </w:tc>
        <w:tc>
          <w:tcPr>
            <w:tcW w:w="1438" w:type="dxa"/>
            <w:tcBorders>
              <w:top w:val="dashed" w:sz="4" w:space="0" w:color="auto"/>
              <w:bottom w:val="single" w:sz="18" w:space="0" w:color="auto"/>
            </w:tcBorders>
            <w:shd w:val="clear" w:color="auto" w:fill="E5B8B7" w:themeFill="accent2" w:themeFillTint="66"/>
          </w:tcPr>
          <w:p w14:paraId="17B0C49A" w14:textId="77777777" w:rsidR="00E87509" w:rsidRPr="00E87509" w:rsidRDefault="00E87509" w:rsidP="00E87509">
            <w:pPr>
              <w:rPr>
                <w:b/>
                <w:bCs/>
                <w:sz w:val="22"/>
                <w:szCs w:val="22"/>
              </w:rPr>
            </w:pPr>
            <w:r w:rsidRPr="00E87509">
              <w:rPr>
                <w:b/>
                <w:bCs/>
                <w:sz w:val="22"/>
                <w:szCs w:val="22"/>
              </w:rPr>
              <w:t>N</w:t>
            </w:r>
          </w:p>
          <w:p w14:paraId="5B11DFD0" w14:textId="77777777" w:rsidR="00E87509" w:rsidRPr="00E87509" w:rsidRDefault="00E87509" w:rsidP="00E87509">
            <w:pPr>
              <w:rPr>
                <w:b/>
                <w:bCs/>
                <w:sz w:val="22"/>
                <w:szCs w:val="22"/>
              </w:rPr>
            </w:pPr>
          </w:p>
        </w:tc>
        <w:tc>
          <w:tcPr>
            <w:tcW w:w="8014" w:type="dxa"/>
            <w:tcBorders>
              <w:top w:val="dashed" w:sz="4" w:space="0" w:color="auto"/>
              <w:bottom w:val="single" w:sz="18" w:space="0" w:color="auto"/>
            </w:tcBorders>
          </w:tcPr>
          <w:p w14:paraId="57C41C68" w14:textId="6B349DAA" w:rsidR="00E87509" w:rsidRPr="00816A4F" w:rsidRDefault="00E87509" w:rsidP="00E87509">
            <w:pPr>
              <w:rPr>
                <w:b/>
                <w:bCs/>
                <w:sz w:val="22"/>
                <w:szCs w:val="22"/>
              </w:rPr>
            </w:pPr>
            <w:r w:rsidRPr="001D550B">
              <w:rPr>
                <w:b/>
                <w:bCs/>
                <w:sz w:val="22"/>
                <w:szCs w:val="22"/>
              </w:rPr>
              <w:t>Note</w:t>
            </w:r>
            <w:r w:rsidRPr="001D550B">
              <w:rPr>
                <w:sz w:val="22"/>
                <w:szCs w:val="22"/>
              </w:rPr>
              <w:t xml:space="preserve"> – the remainder. They are not for decision therefore there is no decision of the SJVG to scrutinise</w:t>
            </w:r>
            <w:r w:rsidR="003F4755">
              <w:rPr>
                <w:sz w:val="22"/>
                <w:szCs w:val="22"/>
              </w:rPr>
              <w:t>.</w:t>
            </w:r>
          </w:p>
        </w:tc>
      </w:tr>
      <w:tr w:rsidR="00E87509" w:rsidRPr="001D550B" w14:paraId="600F392D" w14:textId="77777777" w:rsidTr="00E87509">
        <w:tc>
          <w:tcPr>
            <w:tcW w:w="4724" w:type="dxa"/>
            <w:tcBorders>
              <w:top w:val="single" w:sz="18" w:space="0" w:color="auto"/>
              <w:bottom w:val="dashed" w:sz="4" w:space="0" w:color="auto"/>
            </w:tcBorders>
          </w:tcPr>
          <w:p w14:paraId="4F595EE0" w14:textId="77777777" w:rsidR="00E87509" w:rsidRDefault="00E87509" w:rsidP="00257EC6">
            <w:pPr>
              <w:rPr>
                <w:sz w:val="22"/>
                <w:szCs w:val="22"/>
              </w:rPr>
            </w:pPr>
            <w:r>
              <w:rPr>
                <w:sz w:val="22"/>
                <w:szCs w:val="22"/>
              </w:rPr>
              <w:t xml:space="preserve">Appointment to Boards / JVs </w:t>
            </w:r>
          </w:p>
          <w:p w14:paraId="6DE3B283" w14:textId="77777777" w:rsidR="00E87509" w:rsidRDefault="00E87509" w:rsidP="00257EC6">
            <w:pPr>
              <w:rPr>
                <w:sz w:val="22"/>
                <w:szCs w:val="22"/>
              </w:rPr>
            </w:pPr>
          </w:p>
          <w:p w14:paraId="6B621E2F" w14:textId="77777777" w:rsidR="00E87509" w:rsidRDefault="00E87509" w:rsidP="00257EC6">
            <w:pPr>
              <w:rPr>
                <w:sz w:val="22"/>
                <w:szCs w:val="22"/>
              </w:rPr>
            </w:pPr>
          </w:p>
          <w:p w14:paraId="53443EFB" w14:textId="0311DDC8" w:rsidR="00E87509" w:rsidRDefault="00E87509" w:rsidP="00257EC6">
            <w:pPr>
              <w:rPr>
                <w:sz w:val="22"/>
                <w:szCs w:val="22"/>
              </w:rPr>
            </w:pPr>
          </w:p>
        </w:tc>
        <w:tc>
          <w:tcPr>
            <w:tcW w:w="1438" w:type="dxa"/>
            <w:vMerge w:val="restart"/>
            <w:tcBorders>
              <w:top w:val="single" w:sz="18" w:space="0" w:color="auto"/>
            </w:tcBorders>
          </w:tcPr>
          <w:p w14:paraId="7C30F288" w14:textId="2FFE2C8B" w:rsidR="00E87509" w:rsidRDefault="00E87509" w:rsidP="00257EC6">
            <w:pPr>
              <w:rPr>
                <w:sz w:val="22"/>
                <w:szCs w:val="22"/>
              </w:rPr>
            </w:pPr>
            <w:r>
              <w:rPr>
                <w:sz w:val="22"/>
                <w:szCs w:val="22"/>
              </w:rPr>
              <w:t>21 June 2023</w:t>
            </w:r>
          </w:p>
        </w:tc>
        <w:tc>
          <w:tcPr>
            <w:tcW w:w="1438" w:type="dxa"/>
            <w:tcBorders>
              <w:top w:val="single" w:sz="18" w:space="0" w:color="auto"/>
              <w:bottom w:val="dashed" w:sz="4" w:space="0" w:color="auto"/>
            </w:tcBorders>
            <w:shd w:val="clear" w:color="auto" w:fill="FBD4B4" w:themeFill="accent6" w:themeFillTint="66"/>
          </w:tcPr>
          <w:p w14:paraId="7CD532F4" w14:textId="77777777" w:rsidR="00E87509" w:rsidRPr="00E87509" w:rsidRDefault="00E87509" w:rsidP="00257EC6">
            <w:pPr>
              <w:rPr>
                <w:b/>
                <w:bCs/>
                <w:sz w:val="22"/>
                <w:szCs w:val="22"/>
              </w:rPr>
            </w:pPr>
            <w:r w:rsidRPr="00E87509">
              <w:rPr>
                <w:b/>
                <w:bCs/>
                <w:sz w:val="22"/>
                <w:szCs w:val="22"/>
              </w:rPr>
              <w:t>Y / P</w:t>
            </w:r>
          </w:p>
          <w:p w14:paraId="53A414E1" w14:textId="77777777" w:rsidR="00E87509" w:rsidRPr="00E87509" w:rsidRDefault="00E87509" w:rsidP="00257EC6">
            <w:pPr>
              <w:rPr>
                <w:b/>
                <w:bCs/>
                <w:sz w:val="22"/>
                <w:szCs w:val="22"/>
              </w:rPr>
            </w:pPr>
          </w:p>
        </w:tc>
        <w:tc>
          <w:tcPr>
            <w:tcW w:w="8014" w:type="dxa"/>
            <w:tcBorders>
              <w:top w:val="single" w:sz="18" w:space="0" w:color="auto"/>
              <w:bottom w:val="dashed" w:sz="4" w:space="0" w:color="auto"/>
            </w:tcBorders>
          </w:tcPr>
          <w:p w14:paraId="3E01A477" w14:textId="202E833E" w:rsidR="00E87509" w:rsidRPr="00D938A8" w:rsidRDefault="00E87509" w:rsidP="00E87509">
            <w:pPr>
              <w:rPr>
                <w:sz w:val="22"/>
                <w:szCs w:val="22"/>
              </w:rPr>
            </w:pPr>
            <w:r>
              <w:rPr>
                <w:b/>
                <w:bCs/>
                <w:sz w:val="22"/>
                <w:szCs w:val="22"/>
              </w:rPr>
              <w:t xml:space="preserve">Agree – </w:t>
            </w:r>
            <w:r>
              <w:rPr>
                <w:sz w:val="22"/>
                <w:szCs w:val="22"/>
              </w:rPr>
              <w:t xml:space="preserve">the appointment of two officers to two boards.as a director. There could be merit in this but there will always be a limited pool of officers capable of appointment and some will carry with a specific post within the Council. </w:t>
            </w:r>
          </w:p>
        </w:tc>
      </w:tr>
      <w:tr w:rsidR="00E87509" w:rsidRPr="001D550B" w14:paraId="11E326AA" w14:textId="77777777" w:rsidTr="00E87509">
        <w:tc>
          <w:tcPr>
            <w:tcW w:w="4724" w:type="dxa"/>
            <w:tcBorders>
              <w:top w:val="dashed" w:sz="4" w:space="0" w:color="auto"/>
              <w:left w:val="single" w:sz="2" w:space="0" w:color="auto"/>
              <w:bottom w:val="dashed" w:sz="4" w:space="0" w:color="auto"/>
            </w:tcBorders>
          </w:tcPr>
          <w:p w14:paraId="377226FF" w14:textId="77777777" w:rsidR="00E87509" w:rsidRDefault="00E87509" w:rsidP="00E87509">
            <w:pPr>
              <w:rPr>
                <w:sz w:val="22"/>
                <w:szCs w:val="22"/>
              </w:rPr>
            </w:pPr>
            <w:r>
              <w:rPr>
                <w:sz w:val="22"/>
                <w:szCs w:val="22"/>
              </w:rPr>
              <w:t xml:space="preserve">Barton Oxford LLP Quarterly Progress Report </w:t>
            </w:r>
          </w:p>
          <w:p w14:paraId="03CB16BD" w14:textId="77777777" w:rsidR="00E87509" w:rsidRDefault="00E87509" w:rsidP="00257EC6">
            <w:pPr>
              <w:rPr>
                <w:sz w:val="22"/>
                <w:szCs w:val="22"/>
              </w:rPr>
            </w:pPr>
          </w:p>
        </w:tc>
        <w:tc>
          <w:tcPr>
            <w:tcW w:w="1438" w:type="dxa"/>
            <w:vMerge/>
          </w:tcPr>
          <w:p w14:paraId="2134038A" w14:textId="77777777" w:rsidR="00E87509" w:rsidRDefault="00E87509" w:rsidP="00257EC6">
            <w:pPr>
              <w:rPr>
                <w:sz w:val="22"/>
                <w:szCs w:val="22"/>
              </w:rPr>
            </w:pPr>
          </w:p>
        </w:tc>
        <w:tc>
          <w:tcPr>
            <w:tcW w:w="1438" w:type="dxa"/>
            <w:tcBorders>
              <w:top w:val="dashed" w:sz="4" w:space="0" w:color="auto"/>
              <w:bottom w:val="dashed" w:sz="4" w:space="0" w:color="auto"/>
              <w:right w:val="single" w:sz="2" w:space="0" w:color="auto"/>
            </w:tcBorders>
            <w:shd w:val="clear" w:color="auto" w:fill="E5B8B7" w:themeFill="accent2" w:themeFillTint="66"/>
          </w:tcPr>
          <w:p w14:paraId="64872865" w14:textId="77777777" w:rsidR="00E87509" w:rsidRPr="00E87509" w:rsidRDefault="00E87509" w:rsidP="00E87509">
            <w:pPr>
              <w:rPr>
                <w:b/>
                <w:bCs/>
                <w:sz w:val="22"/>
                <w:szCs w:val="22"/>
              </w:rPr>
            </w:pPr>
            <w:r w:rsidRPr="00E87509">
              <w:rPr>
                <w:b/>
                <w:bCs/>
                <w:sz w:val="22"/>
                <w:szCs w:val="22"/>
              </w:rPr>
              <w:t>N</w:t>
            </w:r>
          </w:p>
          <w:p w14:paraId="6378856B" w14:textId="77777777" w:rsidR="00E87509" w:rsidRPr="00E87509" w:rsidRDefault="00E87509" w:rsidP="00257EC6">
            <w:pPr>
              <w:rPr>
                <w:b/>
                <w:bCs/>
                <w:sz w:val="22"/>
                <w:szCs w:val="22"/>
              </w:rPr>
            </w:pPr>
          </w:p>
        </w:tc>
        <w:tc>
          <w:tcPr>
            <w:tcW w:w="8014" w:type="dxa"/>
            <w:tcBorders>
              <w:top w:val="dashed" w:sz="4" w:space="0" w:color="auto"/>
              <w:left w:val="single" w:sz="2" w:space="0" w:color="auto"/>
              <w:bottom w:val="dashed" w:sz="4" w:space="0" w:color="auto"/>
              <w:right w:val="single" w:sz="2" w:space="0" w:color="auto"/>
            </w:tcBorders>
          </w:tcPr>
          <w:p w14:paraId="36CCC3B7" w14:textId="18C57C0C" w:rsidR="00E87509" w:rsidRDefault="00E87509" w:rsidP="00E87509">
            <w:pPr>
              <w:rPr>
                <w:sz w:val="22"/>
                <w:szCs w:val="22"/>
              </w:rPr>
            </w:pPr>
            <w:r w:rsidRPr="001D550B">
              <w:rPr>
                <w:b/>
                <w:bCs/>
                <w:sz w:val="22"/>
                <w:szCs w:val="22"/>
              </w:rPr>
              <w:t>Note</w:t>
            </w:r>
            <w:r w:rsidRPr="001D550B">
              <w:rPr>
                <w:sz w:val="22"/>
                <w:szCs w:val="22"/>
              </w:rPr>
              <w:t xml:space="preserve"> – This is not for decision therefore there is no decision of the SJVG to scrutinise</w:t>
            </w:r>
            <w:r w:rsidR="003F4755">
              <w:rPr>
                <w:sz w:val="22"/>
                <w:szCs w:val="22"/>
              </w:rPr>
              <w:t>.</w:t>
            </w:r>
          </w:p>
          <w:p w14:paraId="21A3543B" w14:textId="77777777" w:rsidR="00E87509" w:rsidRDefault="00E87509" w:rsidP="00257EC6">
            <w:pPr>
              <w:rPr>
                <w:b/>
                <w:bCs/>
                <w:sz w:val="22"/>
                <w:szCs w:val="22"/>
              </w:rPr>
            </w:pPr>
          </w:p>
        </w:tc>
      </w:tr>
      <w:tr w:rsidR="00E87509" w:rsidRPr="001D550B" w14:paraId="38858523" w14:textId="77777777" w:rsidTr="00E87509">
        <w:tc>
          <w:tcPr>
            <w:tcW w:w="4724" w:type="dxa"/>
            <w:tcBorders>
              <w:top w:val="dashed" w:sz="4" w:space="0" w:color="auto"/>
              <w:left w:val="single" w:sz="2" w:space="0" w:color="auto"/>
              <w:bottom w:val="dashed" w:sz="4" w:space="0" w:color="auto"/>
            </w:tcBorders>
          </w:tcPr>
          <w:p w14:paraId="241676BC" w14:textId="77777777" w:rsidR="00E87509" w:rsidRDefault="00E87509" w:rsidP="00E87509">
            <w:pPr>
              <w:rPr>
                <w:sz w:val="22"/>
                <w:szCs w:val="22"/>
              </w:rPr>
            </w:pPr>
            <w:r w:rsidRPr="001D550B">
              <w:rPr>
                <w:sz w:val="22"/>
                <w:szCs w:val="22"/>
              </w:rPr>
              <w:t xml:space="preserve">OX Place – Managing Director’s report </w:t>
            </w:r>
          </w:p>
          <w:p w14:paraId="5ECC56C0" w14:textId="77777777" w:rsidR="00E87509" w:rsidRDefault="00E87509" w:rsidP="00257EC6">
            <w:pPr>
              <w:rPr>
                <w:sz w:val="22"/>
                <w:szCs w:val="22"/>
              </w:rPr>
            </w:pPr>
          </w:p>
        </w:tc>
        <w:tc>
          <w:tcPr>
            <w:tcW w:w="1438" w:type="dxa"/>
            <w:vMerge/>
          </w:tcPr>
          <w:p w14:paraId="6028E29C" w14:textId="77777777" w:rsidR="00E87509" w:rsidRDefault="00E87509" w:rsidP="00257EC6">
            <w:pPr>
              <w:rPr>
                <w:sz w:val="22"/>
                <w:szCs w:val="22"/>
              </w:rPr>
            </w:pPr>
          </w:p>
        </w:tc>
        <w:tc>
          <w:tcPr>
            <w:tcW w:w="1438" w:type="dxa"/>
            <w:tcBorders>
              <w:top w:val="dashed" w:sz="4" w:space="0" w:color="auto"/>
              <w:bottom w:val="dashed" w:sz="4" w:space="0" w:color="auto"/>
              <w:right w:val="single" w:sz="2" w:space="0" w:color="auto"/>
            </w:tcBorders>
            <w:shd w:val="clear" w:color="auto" w:fill="E5B8B7" w:themeFill="accent2" w:themeFillTint="66"/>
          </w:tcPr>
          <w:p w14:paraId="7684ED0E" w14:textId="77777777" w:rsidR="00E87509" w:rsidRPr="00E87509" w:rsidRDefault="00E87509" w:rsidP="00E87509">
            <w:pPr>
              <w:rPr>
                <w:b/>
                <w:bCs/>
                <w:sz w:val="22"/>
                <w:szCs w:val="22"/>
              </w:rPr>
            </w:pPr>
            <w:r w:rsidRPr="00E87509">
              <w:rPr>
                <w:b/>
                <w:bCs/>
                <w:sz w:val="22"/>
                <w:szCs w:val="22"/>
              </w:rPr>
              <w:t>N</w:t>
            </w:r>
          </w:p>
          <w:p w14:paraId="1B8A52DD" w14:textId="77777777" w:rsidR="00E87509" w:rsidRPr="00E87509" w:rsidRDefault="00E87509" w:rsidP="00257EC6">
            <w:pPr>
              <w:rPr>
                <w:b/>
                <w:bCs/>
                <w:sz w:val="22"/>
                <w:szCs w:val="22"/>
              </w:rPr>
            </w:pPr>
          </w:p>
        </w:tc>
        <w:tc>
          <w:tcPr>
            <w:tcW w:w="8014" w:type="dxa"/>
            <w:tcBorders>
              <w:top w:val="dashed" w:sz="4" w:space="0" w:color="auto"/>
              <w:left w:val="single" w:sz="2" w:space="0" w:color="auto"/>
              <w:bottom w:val="dashed" w:sz="4" w:space="0" w:color="auto"/>
              <w:right w:val="single" w:sz="2" w:space="0" w:color="auto"/>
            </w:tcBorders>
          </w:tcPr>
          <w:p w14:paraId="01004E09" w14:textId="4B47B3B1" w:rsidR="00E87509" w:rsidRDefault="00E87509" w:rsidP="00E87509">
            <w:pPr>
              <w:rPr>
                <w:sz w:val="22"/>
                <w:szCs w:val="22"/>
              </w:rPr>
            </w:pPr>
            <w:r w:rsidRPr="001D550B">
              <w:rPr>
                <w:b/>
                <w:bCs/>
                <w:sz w:val="22"/>
                <w:szCs w:val="22"/>
              </w:rPr>
              <w:t>Note</w:t>
            </w:r>
            <w:r w:rsidRPr="001D550B">
              <w:rPr>
                <w:sz w:val="22"/>
                <w:szCs w:val="22"/>
              </w:rPr>
              <w:t xml:space="preserve"> – This is not for decision therefore there is no decision of the SJVG to scrutinise</w:t>
            </w:r>
            <w:r w:rsidR="003F4755">
              <w:rPr>
                <w:sz w:val="22"/>
                <w:szCs w:val="22"/>
              </w:rPr>
              <w:t>.</w:t>
            </w:r>
          </w:p>
          <w:p w14:paraId="2499BA1C" w14:textId="77777777" w:rsidR="00E87509" w:rsidRDefault="00E87509" w:rsidP="00257EC6">
            <w:pPr>
              <w:rPr>
                <w:b/>
                <w:bCs/>
                <w:sz w:val="22"/>
                <w:szCs w:val="22"/>
              </w:rPr>
            </w:pPr>
          </w:p>
        </w:tc>
      </w:tr>
      <w:tr w:rsidR="00E87509" w:rsidRPr="001D550B" w14:paraId="135FF44F" w14:textId="77777777" w:rsidTr="00E87509">
        <w:tc>
          <w:tcPr>
            <w:tcW w:w="4724" w:type="dxa"/>
            <w:tcBorders>
              <w:top w:val="dashed" w:sz="4" w:space="0" w:color="auto"/>
              <w:left w:val="single" w:sz="2" w:space="0" w:color="auto"/>
              <w:bottom w:val="dashed" w:sz="4" w:space="0" w:color="auto"/>
            </w:tcBorders>
          </w:tcPr>
          <w:p w14:paraId="66630492" w14:textId="77777777" w:rsidR="00E87509" w:rsidRDefault="00E87509" w:rsidP="00E87509">
            <w:pPr>
              <w:rPr>
                <w:sz w:val="22"/>
                <w:szCs w:val="22"/>
              </w:rPr>
            </w:pPr>
            <w:r>
              <w:rPr>
                <w:sz w:val="22"/>
                <w:szCs w:val="22"/>
              </w:rPr>
              <w:t xml:space="preserve">OX Place – Governance Action Plan </w:t>
            </w:r>
          </w:p>
          <w:p w14:paraId="1706C8E9" w14:textId="77777777" w:rsidR="00E87509" w:rsidRDefault="00E87509" w:rsidP="00257EC6">
            <w:pPr>
              <w:rPr>
                <w:sz w:val="22"/>
                <w:szCs w:val="22"/>
              </w:rPr>
            </w:pPr>
          </w:p>
        </w:tc>
        <w:tc>
          <w:tcPr>
            <w:tcW w:w="1438" w:type="dxa"/>
            <w:vMerge/>
          </w:tcPr>
          <w:p w14:paraId="7A565E8B" w14:textId="77777777" w:rsidR="00E87509" w:rsidRDefault="00E87509" w:rsidP="00257EC6">
            <w:pPr>
              <w:rPr>
                <w:sz w:val="22"/>
                <w:szCs w:val="22"/>
              </w:rPr>
            </w:pPr>
          </w:p>
        </w:tc>
        <w:tc>
          <w:tcPr>
            <w:tcW w:w="1438" w:type="dxa"/>
            <w:tcBorders>
              <w:top w:val="dashed" w:sz="4" w:space="0" w:color="auto"/>
              <w:bottom w:val="dashed" w:sz="4" w:space="0" w:color="auto"/>
              <w:right w:val="single" w:sz="2" w:space="0" w:color="auto"/>
            </w:tcBorders>
            <w:shd w:val="clear" w:color="auto" w:fill="E5B8B7" w:themeFill="accent2" w:themeFillTint="66"/>
          </w:tcPr>
          <w:p w14:paraId="15F51720" w14:textId="77777777" w:rsidR="00E87509" w:rsidRPr="00E87509" w:rsidRDefault="00E87509" w:rsidP="00E87509">
            <w:pPr>
              <w:rPr>
                <w:b/>
                <w:bCs/>
                <w:sz w:val="22"/>
                <w:szCs w:val="22"/>
              </w:rPr>
            </w:pPr>
            <w:r w:rsidRPr="00E87509">
              <w:rPr>
                <w:b/>
                <w:bCs/>
                <w:sz w:val="22"/>
                <w:szCs w:val="22"/>
              </w:rPr>
              <w:t>N</w:t>
            </w:r>
          </w:p>
          <w:p w14:paraId="5E75FAC6" w14:textId="77777777" w:rsidR="00E87509" w:rsidRPr="00E87509" w:rsidRDefault="00E87509" w:rsidP="00257EC6">
            <w:pPr>
              <w:rPr>
                <w:b/>
                <w:bCs/>
                <w:sz w:val="22"/>
                <w:szCs w:val="22"/>
              </w:rPr>
            </w:pPr>
          </w:p>
        </w:tc>
        <w:tc>
          <w:tcPr>
            <w:tcW w:w="8014" w:type="dxa"/>
            <w:tcBorders>
              <w:top w:val="dashed" w:sz="4" w:space="0" w:color="auto"/>
              <w:left w:val="single" w:sz="2" w:space="0" w:color="auto"/>
              <w:bottom w:val="dashed" w:sz="4" w:space="0" w:color="auto"/>
              <w:right w:val="single" w:sz="2" w:space="0" w:color="auto"/>
            </w:tcBorders>
          </w:tcPr>
          <w:p w14:paraId="1C2510DB" w14:textId="688ED9D5" w:rsidR="00E87509" w:rsidRDefault="00E87509" w:rsidP="00E87509">
            <w:pPr>
              <w:rPr>
                <w:sz w:val="22"/>
                <w:szCs w:val="22"/>
              </w:rPr>
            </w:pPr>
            <w:r w:rsidRPr="001D550B">
              <w:rPr>
                <w:b/>
                <w:bCs/>
                <w:sz w:val="22"/>
                <w:szCs w:val="22"/>
              </w:rPr>
              <w:t>Note</w:t>
            </w:r>
            <w:r w:rsidRPr="001D550B">
              <w:rPr>
                <w:sz w:val="22"/>
                <w:szCs w:val="22"/>
              </w:rPr>
              <w:t xml:space="preserve"> – This is not for decision therefore there is no decision of the SJVG to scrutinise</w:t>
            </w:r>
            <w:r w:rsidR="003F4755">
              <w:rPr>
                <w:sz w:val="22"/>
                <w:szCs w:val="22"/>
              </w:rPr>
              <w:t>.</w:t>
            </w:r>
          </w:p>
          <w:p w14:paraId="6F225691" w14:textId="77777777" w:rsidR="00E87509" w:rsidRDefault="00E87509" w:rsidP="00257EC6">
            <w:pPr>
              <w:rPr>
                <w:b/>
                <w:bCs/>
                <w:sz w:val="22"/>
                <w:szCs w:val="22"/>
              </w:rPr>
            </w:pPr>
          </w:p>
        </w:tc>
      </w:tr>
      <w:tr w:rsidR="00E87509" w:rsidRPr="001D550B" w14:paraId="3AB9120B" w14:textId="77777777" w:rsidTr="00E87509">
        <w:tc>
          <w:tcPr>
            <w:tcW w:w="4724" w:type="dxa"/>
            <w:tcBorders>
              <w:top w:val="dashed" w:sz="4" w:space="0" w:color="auto"/>
              <w:left w:val="single" w:sz="2" w:space="0" w:color="auto"/>
              <w:bottom w:val="dashed" w:sz="4" w:space="0" w:color="auto"/>
            </w:tcBorders>
          </w:tcPr>
          <w:p w14:paraId="0E8D669C" w14:textId="77777777" w:rsidR="00E87509" w:rsidRPr="001D550B" w:rsidRDefault="00E87509" w:rsidP="00E87509">
            <w:pPr>
              <w:rPr>
                <w:sz w:val="22"/>
                <w:szCs w:val="22"/>
              </w:rPr>
            </w:pPr>
            <w:r>
              <w:rPr>
                <w:sz w:val="22"/>
                <w:szCs w:val="22"/>
              </w:rPr>
              <w:t xml:space="preserve">OX Place – Risk Register </w:t>
            </w:r>
          </w:p>
          <w:p w14:paraId="6F2DB118" w14:textId="77777777" w:rsidR="00E87509" w:rsidRDefault="00E87509" w:rsidP="00257EC6">
            <w:pPr>
              <w:rPr>
                <w:sz w:val="22"/>
                <w:szCs w:val="22"/>
              </w:rPr>
            </w:pPr>
          </w:p>
        </w:tc>
        <w:tc>
          <w:tcPr>
            <w:tcW w:w="1438" w:type="dxa"/>
            <w:vMerge/>
          </w:tcPr>
          <w:p w14:paraId="46EFDD4E" w14:textId="77777777" w:rsidR="00E87509" w:rsidRDefault="00E87509" w:rsidP="00257EC6">
            <w:pPr>
              <w:rPr>
                <w:sz w:val="22"/>
                <w:szCs w:val="22"/>
              </w:rPr>
            </w:pPr>
          </w:p>
        </w:tc>
        <w:tc>
          <w:tcPr>
            <w:tcW w:w="1438" w:type="dxa"/>
            <w:tcBorders>
              <w:top w:val="dashed" w:sz="4" w:space="0" w:color="auto"/>
              <w:bottom w:val="dashed" w:sz="4" w:space="0" w:color="auto"/>
              <w:right w:val="single" w:sz="2" w:space="0" w:color="auto"/>
            </w:tcBorders>
            <w:shd w:val="clear" w:color="auto" w:fill="E5B8B7" w:themeFill="accent2" w:themeFillTint="66"/>
          </w:tcPr>
          <w:p w14:paraId="0AC07FD7" w14:textId="77777777" w:rsidR="00E87509" w:rsidRPr="00E87509" w:rsidRDefault="00E87509" w:rsidP="00E87509">
            <w:pPr>
              <w:rPr>
                <w:b/>
                <w:bCs/>
                <w:sz w:val="22"/>
                <w:szCs w:val="22"/>
              </w:rPr>
            </w:pPr>
            <w:r w:rsidRPr="00E87509">
              <w:rPr>
                <w:b/>
                <w:bCs/>
                <w:sz w:val="22"/>
                <w:szCs w:val="22"/>
              </w:rPr>
              <w:t>N</w:t>
            </w:r>
          </w:p>
          <w:p w14:paraId="7B09CF47" w14:textId="77777777" w:rsidR="00E87509" w:rsidRPr="00E87509" w:rsidRDefault="00E87509" w:rsidP="00257EC6">
            <w:pPr>
              <w:rPr>
                <w:b/>
                <w:bCs/>
                <w:sz w:val="22"/>
                <w:szCs w:val="22"/>
              </w:rPr>
            </w:pPr>
          </w:p>
        </w:tc>
        <w:tc>
          <w:tcPr>
            <w:tcW w:w="8014" w:type="dxa"/>
            <w:tcBorders>
              <w:top w:val="dashed" w:sz="4" w:space="0" w:color="auto"/>
              <w:left w:val="single" w:sz="2" w:space="0" w:color="auto"/>
              <w:bottom w:val="dashed" w:sz="4" w:space="0" w:color="auto"/>
              <w:right w:val="single" w:sz="2" w:space="0" w:color="auto"/>
            </w:tcBorders>
          </w:tcPr>
          <w:p w14:paraId="40083FFE" w14:textId="6C35D73B" w:rsidR="00E87509" w:rsidRDefault="00E87509" w:rsidP="00E87509">
            <w:pPr>
              <w:rPr>
                <w:sz w:val="22"/>
                <w:szCs w:val="22"/>
              </w:rPr>
            </w:pPr>
            <w:r w:rsidRPr="001D550B">
              <w:rPr>
                <w:b/>
                <w:bCs/>
                <w:sz w:val="22"/>
                <w:szCs w:val="22"/>
              </w:rPr>
              <w:t>Note</w:t>
            </w:r>
            <w:r w:rsidRPr="001D550B">
              <w:rPr>
                <w:sz w:val="22"/>
                <w:szCs w:val="22"/>
              </w:rPr>
              <w:t xml:space="preserve"> – This is not for decision therefore there is no decision of the SJVG to scrutinise</w:t>
            </w:r>
            <w:r w:rsidR="003F4755">
              <w:rPr>
                <w:sz w:val="22"/>
                <w:szCs w:val="22"/>
              </w:rPr>
              <w:t>.</w:t>
            </w:r>
          </w:p>
          <w:p w14:paraId="4261BDBF" w14:textId="77777777" w:rsidR="00E87509" w:rsidRDefault="00E87509" w:rsidP="00257EC6">
            <w:pPr>
              <w:rPr>
                <w:b/>
                <w:bCs/>
                <w:sz w:val="22"/>
                <w:szCs w:val="22"/>
              </w:rPr>
            </w:pPr>
          </w:p>
        </w:tc>
      </w:tr>
      <w:tr w:rsidR="00E87509" w:rsidRPr="001D550B" w14:paraId="7A83207C" w14:textId="77777777" w:rsidTr="00C46923">
        <w:tc>
          <w:tcPr>
            <w:tcW w:w="4724" w:type="dxa"/>
            <w:tcBorders>
              <w:top w:val="dashed" w:sz="4" w:space="0" w:color="auto"/>
              <w:left w:val="single" w:sz="2" w:space="0" w:color="auto"/>
              <w:bottom w:val="single" w:sz="18" w:space="0" w:color="auto"/>
            </w:tcBorders>
          </w:tcPr>
          <w:p w14:paraId="49836F1F" w14:textId="5F75FC06" w:rsidR="00E87509" w:rsidRDefault="00E87509" w:rsidP="00257EC6">
            <w:pPr>
              <w:rPr>
                <w:sz w:val="22"/>
                <w:szCs w:val="22"/>
              </w:rPr>
            </w:pPr>
            <w:r>
              <w:rPr>
                <w:sz w:val="22"/>
                <w:szCs w:val="22"/>
              </w:rPr>
              <w:t>OX Place – Estimated Group Finance Outturn position 22/23</w:t>
            </w:r>
          </w:p>
        </w:tc>
        <w:tc>
          <w:tcPr>
            <w:tcW w:w="1438" w:type="dxa"/>
            <w:vMerge/>
            <w:tcBorders>
              <w:bottom w:val="single" w:sz="18" w:space="0" w:color="auto"/>
            </w:tcBorders>
          </w:tcPr>
          <w:p w14:paraId="524AE1C3" w14:textId="77777777" w:rsidR="00E87509" w:rsidRDefault="00E87509" w:rsidP="00257EC6">
            <w:pPr>
              <w:rPr>
                <w:sz w:val="22"/>
                <w:szCs w:val="22"/>
              </w:rPr>
            </w:pPr>
          </w:p>
        </w:tc>
        <w:tc>
          <w:tcPr>
            <w:tcW w:w="1438" w:type="dxa"/>
            <w:tcBorders>
              <w:top w:val="dashed" w:sz="4" w:space="0" w:color="auto"/>
              <w:bottom w:val="single" w:sz="18" w:space="0" w:color="auto"/>
              <w:right w:val="single" w:sz="2" w:space="0" w:color="auto"/>
            </w:tcBorders>
            <w:shd w:val="clear" w:color="auto" w:fill="E5B8B7" w:themeFill="accent2" w:themeFillTint="66"/>
          </w:tcPr>
          <w:p w14:paraId="30E2E038" w14:textId="77777777" w:rsidR="00E87509" w:rsidRPr="00E87509" w:rsidRDefault="00E87509" w:rsidP="00E87509">
            <w:pPr>
              <w:rPr>
                <w:b/>
                <w:bCs/>
                <w:sz w:val="22"/>
                <w:szCs w:val="22"/>
              </w:rPr>
            </w:pPr>
            <w:r w:rsidRPr="00E87509">
              <w:rPr>
                <w:b/>
                <w:bCs/>
                <w:sz w:val="22"/>
                <w:szCs w:val="22"/>
              </w:rPr>
              <w:t>N</w:t>
            </w:r>
          </w:p>
          <w:p w14:paraId="1DC3C617" w14:textId="77777777" w:rsidR="00E87509" w:rsidRPr="00E87509" w:rsidRDefault="00E87509" w:rsidP="00257EC6">
            <w:pPr>
              <w:rPr>
                <w:b/>
                <w:bCs/>
                <w:sz w:val="22"/>
                <w:szCs w:val="22"/>
              </w:rPr>
            </w:pPr>
          </w:p>
        </w:tc>
        <w:tc>
          <w:tcPr>
            <w:tcW w:w="8014" w:type="dxa"/>
            <w:tcBorders>
              <w:top w:val="dashed" w:sz="4" w:space="0" w:color="auto"/>
              <w:left w:val="single" w:sz="2" w:space="0" w:color="auto"/>
              <w:bottom w:val="single" w:sz="18" w:space="0" w:color="auto"/>
              <w:right w:val="single" w:sz="2" w:space="0" w:color="auto"/>
            </w:tcBorders>
          </w:tcPr>
          <w:p w14:paraId="2F05F148" w14:textId="0560C36D" w:rsidR="00E87509" w:rsidRDefault="00E87509" w:rsidP="00E87509">
            <w:pPr>
              <w:rPr>
                <w:sz w:val="22"/>
                <w:szCs w:val="22"/>
              </w:rPr>
            </w:pPr>
            <w:r w:rsidRPr="001D550B">
              <w:rPr>
                <w:b/>
                <w:bCs/>
                <w:sz w:val="22"/>
                <w:szCs w:val="22"/>
              </w:rPr>
              <w:t>Note</w:t>
            </w:r>
            <w:r w:rsidRPr="001D550B">
              <w:rPr>
                <w:sz w:val="22"/>
                <w:szCs w:val="22"/>
              </w:rPr>
              <w:t xml:space="preserve"> – This is not for decision therefore there is no decision of the SJVG to scrutinise</w:t>
            </w:r>
            <w:r w:rsidR="003F4755">
              <w:rPr>
                <w:sz w:val="22"/>
                <w:szCs w:val="22"/>
              </w:rPr>
              <w:t>.</w:t>
            </w:r>
          </w:p>
          <w:p w14:paraId="7A93286F" w14:textId="77777777" w:rsidR="00E87509" w:rsidRDefault="00E87509" w:rsidP="00257EC6">
            <w:pPr>
              <w:rPr>
                <w:b/>
                <w:bCs/>
                <w:sz w:val="22"/>
                <w:szCs w:val="22"/>
              </w:rPr>
            </w:pPr>
          </w:p>
        </w:tc>
      </w:tr>
      <w:tr w:rsidR="00C46923" w:rsidRPr="001D550B" w14:paraId="673B346E" w14:textId="77777777" w:rsidTr="00282262">
        <w:tc>
          <w:tcPr>
            <w:tcW w:w="4724" w:type="dxa"/>
            <w:tcBorders>
              <w:top w:val="single" w:sz="18" w:space="0" w:color="auto"/>
              <w:bottom w:val="dashed" w:sz="4" w:space="0" w:color="auto"/>
            </w:tcBorders>
          </w:tcPr>
          <w:p w14:paraId="43116C48" w14:textId="77777777" w:rsidR="00C46923" w:rsidRDefault="00C46923" w:rsidP="00257EC6">
            <w:pPr>
              <w:rPr>
                <w:sz w:val="22"/>
                <w:szCs w:val="22"/>
              </w:rPr>
            </w:pPr>
            <w:r>
              <w:rPr>
                <w:sz w:val="22"/>
                <w:szCs w:val="22"/>
              </w:rPr>
              <w:t xml:space="preserve">ODS Group Performance Report </w:t>
            </w:r>
          </w:p>
          <w:p w14:paraId="0F5C4031" w14:textId="77777777" w:rsidR="00C46923" w:rsidRDefault="00C46923" w:rsidP="00257EC6">
            <w:pPr>
              <w:rPr>
                <w:sz w:val="22"/>
                <w:szCs w:val="22"/>
              </w:rPr>
            </w:pPr>
          </w:p>
          <w:p w14:paraId="611741AF" w14:textId="1E375027" w:rsidR="00C46923" w:rsidRDefault="00C46923" w:rsidP="00257EC6">
            <w:pPr>
              <w:rPr>
                <w:sz w:val="22"/>
                <w:szCs w:val="22"/>
              </w:rPr>
            </w:pPr>
          </w:p>
        </w:tc>
        <w:tc>
          <w:tcPr>
            <w:tcW w:w="1438" w:type="dxa"/>
            <w:vMerge w:val="restart"/>
            <w:tcBorders>
              <w:top w:val="single" w:sz="18" w:space="0" w:color="auto"/>
            </w:tcBorders>
          </w:tcPr>
          <w:p w14:paraId="543FC505" w14:textId="5D12BE53" w:rsidR="00C46923" w:rsidRDefault="00C46923" w:rsidP="00257EC6">
            <w:pPr>
              <w:rPr>
                <w:sz w:val="22"/>
                <w:szCs w:val="22"/>
              </w:rPr>
            </w:pPr>
            <w:r>
              <w:rPr>
                <w:sz w:val="22"/>
                <w:szCs w:val="22"/>
              </w:rPr>
              <w:t>27 July 2023</w:t>
            </w:r>
          </w:p>
        </w:tc>
        <w:tc>
          <w:tcPr>
            <w:tcW w:w="1438" w:type="dxa"/>
            <w:tcBorders>
              <w:top w:val="single" w:sz="18" w:space="0" w:color="auto"/>
              <w:bottom w:val="dashed" w:sz="4" w:space="0" w:color="auto"/>
            </w:tcBorders>
            <w:shd w:val="clear" w:color="auto" w:fill="E5B8B7" w:themeFill="accent2" w:themeFillTint="66"/>
          </w:tcPr>
          <w:p w14:paraId="39C5FE69" w14:textId="63DBCAEA" w:rsidR="00C46923" w:rsidRPr="00282262" w:rsidRDefault="00C46923" w:rsidP="00257EC6">
            <w:pPr>
              <w:rPr>
                <w:b/>
                <w:bCs/>
                <w:sz w:val="22"/>
                <w:szCs w:val="22"/>
              </w:rPr>
            </w:pPr>
            <w:r w:rsidRPr="00282262">
              <w:rPr>
                <w:b/>
                <w:bCs/>
                <w:sz w:val="22"/>
                <w:szCs w:val="22"/>
              </w:rPr>
              <w:t>N</w:t>
            </w:r>
          </w:p>
          <w:p w14:paraId="7BBDCD12" w14:textId="77777777" w:rsidR="00C46923" w:rsidRPr="00282262" w:rsidRDefault="00C46923" w:rsidP="00257EC6">
            <w:pPr>
              <w:rPr>
                <w:b/>
                <w:bCs/>
                <w:sz w:val="22"/>
                <w:szCs w:val="22"/>
              </w:rPr>
            </w:pPr>
          </w:p>
          <w:p w14:paraId="3B711DF5" w14:textId="68A8CEFD" w:rsidR="00C46923" w:rsidRPr="00282262" w:rsidRDefault="00C46923" w:rsidP="00257EC6">
            <w:pPr>
              <w:rPr>
                <w:b/>
                <w:bCs/>
                <w:sz w:val="22"/>
                <w:szCs w:val="22"/>
              </w:rPr>
            </w:pPr>
          </w:p>
        </w:tc>
        <w:tc>
          <w:tcPr>
            <w:tcW w:w="8014" w:type="dxa"/>
            <w:tcBorders>
              <w:top w:val="single" w:sz="18" w:space="0" w:color="auto"/>
              <w:bottom w:val="dashed" w:sz="4" w:space="0" w:color="auto"/>
            </w:tcBorders>
          </w:tcPr>
          <w:p w14:paraId="16C9BADE" w14:textId="6E45C343" w:rsidR="00C46923" w:rsidRPr="00C46923" w:rsidRDefault="00C46923" w:rsidP="00257EC6">
            <w:pPr>
              <w:rPr>
                <w:sz w:val="22"/>
                <w:szCs w:val="22"/>
              </w:rPr>
            </w:pPr>
            <w:r w:rsidRPr="001D550B">
              <w:rPr>
                <w:b/>
                <w:bCs/>
                <w:sz w:val="22"/>
                <w:szCs w:val="22"/>
              </w:rPr>
              <w:t>Note</w:t>
            </w:r>
            <w:r w:rsidRPr="001D550B">
              <w:rPr>
                <w:sz w:val="22"/>
                <w:szCs w:val="22"/>
              </w:rPr>
              <w:t xml:space="preserve"> – This is not for decision therefore there is no decision of the SJVG to scrutinise</w:t>
            </w:r>
            <w:r w:rsidR="003F4755">
              <w:rPr>
                <w:sz w:val="22"/>
                <w:szCs w:val="22"/>
              </w:rPr>
              <w:t>.</w:t>
            </w:r>
          </w:p>
          <w:p w14:paraId="5412906B" w14:textId="0A0BF936" w:rsidR="00C46923" w:rsidRDefault="00C46923" w:rsidP="00257EC6">
            <w:pPr>
              <w:rPr>
                <w:b/>
                <w:bCs/>
                <w:sz w:val="22"/>
                <w:szCs w:val="22"/>
              </w:rPr>
            </w:pPr>
          </w:p>
        </w:tc>
      </w:tr>
      <w:tr w:rsidR="00C46923" w:rsidRPr="001D550B" w14:paraId="01DCB7C0" w14:textId="77777777" w:rsidTr="00282262">
        <w:tc>
          <w:tcPr>
            <w:tcW w:w="4724" w:type="dxa"/>
            <w:vMerge w:val="restart"/>
            <w:tcBorders>
              <w:top w:val="dashed" w:sz="4" w:space="0" w:color="auto"/>
            </w:tcBorders>
          </w:tcPr>
          <w:p w14:paraId="2A70E31D" w14:textId="4B0AAD07" w:rsidR="00C46923" w:rsidRDefault="00C46923" w:rsidP="00257EC6">
            <w:pPr>
              <w:rPr>
                <w:sz w:val="22"/>
                <w:szCs w:val="22"/>
              </w:rPr>
            </w:pPr>
            <w:r>
              <w:rPr>
                <w:sz w:val="22"/>
                <w:szCs w:val="22"/>
              </w:rPr>
              <w:t>OxWED LLP Stage 2-3 Update</w:t>
            </w:r>
          </w:p>
        </w:tc>
        <w:tc>
          <w:tcPr>
            <w:tcW w:w="1438" w:type="dxa"/>
            <w:vMerge/>
          </w:tcPr>
          <w:p w14:paraId="47C58ACE" w14:textId="77777777" w:rsidR="00C46923" w:rsidRDefault="00C46923" w:rsidP="00257EC6">
            <w:pPr>
              <w:rPr>
                <w:sz w:val="22"/>
                <w:szCs w:val="22"/>
              </w:rPr>
            </w:pPr>
          </w:p>
        </w:tc>
        <w:tc>
          <w:tcPr>
            <w:tcW w:w="1438" w:type="dxa"/>
            <w:tcBorders>
              <w:top w:val="dashed" w:sz="4" w:space="0" w:color="auto"/>
              <w:bottom w:val="dashed" w:sz="4" w:space="0" w:color="auto"/>
            </w:tcBorders>
            <w:shd w:val="clear" w:color="auto" w:fill="E5B8B7" w:themeFill="accent2" w:themeFillTint="66"/>
          </w:tcPr>
          <w:p w14:paraId="49DC4FE4" w14:textId="77777777" w:rsidR="00C46923" w:rsidRPr="00282262" w:rsidRDefault="00C46923" w:rsidP="00C46923">
            <w:pPr>
              <w:rPr>
                <w:b/>
                <w:bCs/>
                <w:sz w:val="22"/>
                <w:szCs w:val="22"/>
              </w:rPr>
            </w:pPr>
            <w:r w:rsidRPr="00282262">
              <w:rPr>
                <w:b/>
                <w:bCs/>
                <w:sz w:val="22"/>
                <w:szCs w:val="22"/>
              </w:rPr>
              <w:t>N</w:t>
            </w:r>
          </w:p>
          <w:p w14:paraId="006ACE51" w14:textId="77777777" w:rsidR="00C46923" w:rsidRPr="00282262" w:rsidRDefault="00C46923" w:rsidP="00257EC6">
            <w:pPr>
              <w:rPr>
                <w:b/>
                <w:bCs/>
                <w:sz w:val="22"/>
                <w:szCs w:val="22"/>
              </w:rPr>
            </w:pPr>
          </w:p>
        </w:tc>
        <w:tc>
          <w:tcPr>
            <w:tcW w:w="8014" w:type="dxa"/>
            <w:tcBorders>
              <w:top w:val="dashed" w:sz="4" w:space="0" w:color="auto"/>
              <w:bottom w:val="dashed" w:sz="4" w:space="0" w:color="auto"/>
            </w:tcBorders>
          </w:tcPr>
          <w:p w14:paraId="1C79A5DC" w14:textId="07C6BCCD" w:rsidR="00C46923" w:rsidRPr="00C46923" w:rsidRDefault="00C46923" w:rsidP="00257EC6">
            <w:pPr>
              <w:rPr>
                <w:sz w:val="22"/>
                <w:szCs w:val="22"/>
              </w:rPr>
            </w:pPr>
            <w:r w:rsidRPr="001D550B">
              <w:rPr>
                <w:b/>
                <w:bCs/>
                <w:sz w:val="22"/>
                <w:szCs w:val="22"/>
              </w:rPr>
              <w:t>Note</w:t>
            </w:r>
            <w:r w:rsidRPr="001D550B">
              <w:rPr>
                <w:sz w:val="22"/>
                <w:szCs w:val="22"/>
              </w:rPr>
              <w:t xml:space="preserve"> – This is not for decision therefore there is no decision of the SJVG to scrutinise</w:t>
            </w:r>
            <w:r w:rsidR="003F4755">
              <w:rPr>
                <w:sz w:val="22"/>
                <w:szCs w:val="22"/>
              </w:rPr>
              <w:t>.</w:t>
            </w:r>
          </w:p>
        </w:tc>
      </w:tr>
      <w:tr w:rsidR="00C46923" w:rsidRPr="001D550B" w14:paraId="21D0A771" w14:textId="77777777" w:rsidTr="00CC0B25">
        <w:tc>
          <w:tcPr>
            <w:tcW w:w="4724" w:type="dxa"/>
            <w:vMerge/>
            <w:tcBorders>
              <w:bottom w:val="single" w:sz="18" w:space="0" w:color="auto"/>
            </w:tcBorders>
          </w:tcPr>
          <w:p w14:paraId="2FB8D89B" w14:textId="77777777" w:rsidR="00C46923" w:rsidRDefault="00C46923" w:rsidP="00257EC6">
            <w:pPr>
              <w:rPr>
                <w:sz w:val="22"/>
                <w:szCs w:val="22"/>
              </w:rPr>
            </w:pPr>
          </w:p>
        </w:tc>
        <w:tc>
          <w:tcPr>
            <w:tcW w:w="1438" w:type="dxa"/>
            <w:vMerge/>
            <w:tcBorders>
              <w:bottom w:val="single" w:sz="18" w:space="0" w:color="auto"/>
            </w:tcBorders>
          </w:tcPr>
          <w:p w14:paraId="615A6E40" w14:textId="77777777" w:rsidR="00C46923" w:rsidRDefault="00C46923" w:rsidP="00257EC6">
            <w:pPr>
              <w:rPr>
                <w:sz w:val="22"/>
                <w:szCs w:val="22"/>
              </w:rPr>
            </w:pPr>
          </w:p>
        </w:tc>
        <w:tc>
          <w:tcPr>
            <w:tcW w:w="1438" w:type="dxa"/>
            <w:tcBorders>
              <w:top w:val="dashed" w:sz="4" w:space="0" w:color="auto"/>
              <w:bottom w:val="single" w:sz="18" w:space="0" w:color="auto"/>
            </w:tcBorders>
            <w:shd w:val="clear" w:color="auto" w:fill="FBD4B4" w:themeFill="accent6" w:themeFillTint="66"/>
          </w:tcPr>
          <w:p w14:paraId="65447313" w14:textId="6715B58F" w:rsidR="00C46923" w:rsidRPr="00D938A8" w:rsidRDefault="00CC0B25" w:rsidP="00257EC6">
            <w:pPr>
              <w:rPr>
                <w:b/>
                <w:bCs/>
                <w:color w:val="FF0000"/>
                <w:sz w:val="22"/>
                <w:szCs w:val="22"/>
              </w:rPr>
            </w:pPr>
            <w:r w:rsidRPr="00CC0B25">
              <w:rPr>
                <w:b/>
                <w:bCs/>
                <w:sz w:val="22"/>
                <w:szCs w:val="22"/>
              </w:rPr>
              <w:t>Y / P</w:t>
            </w:r>
          </w:p>
        </w:tc>
        <w:tc>
          <w:tcPr>
            <w:tcW w:w="8014" w:type="dxa"/>
            <w:tcBorders>
              <w:top w:val="dashed" w:sz="4" w:space="0" w:color="auto"/>
              <w:bottom w:val="single" w:sz="18" w:space="0" w:color="auto"/>
            </w:tcBorders>
          </w:tcPr>
          <w:p w14:paraId="0DFF9A57" w14:textId="661E3330" w:rsidR="00C46923" w:rsidRPr="001D550B" w:rsidRDefault="00C46923" w:rsidP="00257EC6">
            <w:pPr>
              <w:rPr>
                <w:b/>
                <w:bCs/>
                <w:sz w:val="22"/>
                <w:szCs w:val="22"/>
              </w:rPr>
            </w:pPr>
            <w:r>
              <w:rPr>
                <w:b/>
                <w:bCs/>
                <w:sz w:val="22"/>
                <w:szCs w:val="22"/>
              </w:rPr>
              <w:t>Agree</w:t>
            </w:r>
            <w:r w:rsidRPr="00FB5E98">
              <w:rPr>
                <w:sz w:val="22"/>
                <w:szCs w:val="22"/>
              </w:rPr>
              <w:t xml:space="preserve"> </w:t>
            </w:r>
            <w:r w:rsidR="003F4755">
              <w:rPr>
                <w:sz w:val="22"/>
                <w:szCs w:val="22"/>
              </w:rPr>
              <w:t>– development of a proposed delivery strategy, which if agreed would come back to SJVG at a later date for final approval. Potential merit in Scrutiny consideration, but could also happen at the later stage when the document</w:t>
            </w:r>
            <w:r w:rsidR="00CC0B25">
              <w:rPr>
                <w:sz w:val="22"/>
                <w:szCs w:val="22"/>
              </w:rPr>
              <w:t xml:space="preserve"> sough</w:t>
            </w:r>
            <w:r w:rsidR="00BC59E5">
              <w:rPr>
                <w:sz w:val="22"/>
                <w:szCs w:val="22"/>
              </w:rPr>
              <w:t>t</w:t>
            </w:r>
            <w:r w:rsidR="00CC0B25">
              <w:rPr>
                <w:sz w:val="22"/>
                <w:szCs w:val="22"/>
              </w:rPr>
              <w:t xml:space="preserve"> final SJVG approval.</w:t>
            </w:r>
          </w:p>
        </w:tc>
      </w:tr>
      <w:tr w:rsidR="00282262" w:rsidRPr="001D550B" w14:paraId="46A54ED2" w14:textId="77777777" w:rsidTr="005A7490">
        <w:tc>
          <w:tcPr>
            <w:tcW w:w="4724" w:type="dxa"/>
            <w:vMerge w:val="restart"/>
            <w:tcBorders>
              <w:top w:val="single" w:sz="18" w:space="0" w:color="auto"/>
            </w:tcBorders>
          </w:tcPr>
          <w:p w14:paraId="423959B3" w14:textId="37EB3139" w:rsidR="00282262" w:rsidRDefault="00282262" w:rsidP="00257EC6">
            <w:pPr>
              <w:rPr>
                <w:sz w:val="22"/>
                <w:szCs w:val="22"/>
              </w:rPr>
            </w:pPr>
            <w:r>
              <w:rPr>
                <w:sz w:val="22"/>
                <w:szCs w:val="22"/>
              </w:rPr>
              <w:t>Barton Oxford LLP Quarterly Progress Report</w:t>
            </w:r>
          </w:p>
          <w:p w14:paraId="2D32F967" w14:textId="3AF7DDFE" w:rsidR="00282262" w:rsidRPr="000D1D49" w:rsidRDefault="00282262" w:rsidP="00257EC6">
            <w:pPr>
              <w:rPr>
                <w:sz w:val="22"/>
                <w:szCs w:val="22"/>
              </w:rPr>
            </w:pPr>
          </w:p>
        </w:tc>
        <w:tc>
          <w:tcPr>
            <w:tcW w:w="1438" w:type="dxa"/>
            <w:vMerge w:val="restart"/>
            <w:tcBorders>
              <w:top w:val="single" w:sz="18" w:space="0" w:color="auto"/>
            </w:tcBorders>
          </w:tcPr>
          <w:p w14:paraId="1796A1F0" w14:textId="3BEB69B1" w:rsidR="00282262" w:rsidRDefault="00282262" w:rsidP="00257EC6">
            <w:pPr>
              <w:rPr>
                <w:sz w:val="22"/>
                <w:szCs w:val="22"/>
              </w:rPr>
            </w:pPr>
            <w:r>
              <w:rPr>
                <w:sz w:val="22"/>
                <w:szCs w:val="22"/>
              </w:rPr>
              <w:t>01 November 2023</w:t>
            </w:r>
          </w:p>
        </w:tc>
        <w:tc>
          <w:tcPr>
            <w:tcW w:w="1438" w:type="dxa"/>
            <w:tcBorders>
              <w:top w:val="single" w:sz="18" w:space="0" w:color="auto"/>
              <w:bottom w:val="dashed" w:sz="4" w:space="0" w:color="auto"/>
            </w:tcBorders>
            <w:shd w:val="clear" w:color="auto" w:fill="E5B8B7" w:themeFill="accent2" w:themeFillTint="66"/>
          </w:tcPr>
          <w:p w14:paraId="08CF2C8A" w14:textId="77777777" w:rsidR="00282262" w:rsidRPr="00282262" w:rsidRDefault="00282262" w:rsidP="00257EC6">
            <w:pPr>
              <w:rPr>
                <w:b/>
                <w:bCs/>
                <w:sz w:val="22"/>
                <w:szCs w:val="22"/>
              </w:rPr>
            </w:pPr>
            <w:r w:rsidRPr="00282262">
              <w:rPr>
                <w:b/>
                <w:bCs/>
                <w:sz w:val="22"/>
                <w:szCs w:val="22"/>
              </w:rPr>
              <w:t>N</w:t>
            </w:r>
          </w:p>
          <w:p w14:paraId="27C7824F" w14:textId="77777777" w:rsidR="00282262" w:rsidRPr="00282262" w:rsidRDefault="00282262" w:rsidP="00257EC6">
            <w:pPr>
              <w:rPr>
                <w:b/>
                <w:bCs/>
                <w:sz w:val="22"/>
                <w:szCs w:val="22"/>
              </w:rPr>
            </w:pPr>
          </w:p>
          <w:p w14:paraId="1F9C8AD9" w14:textId="77777777" w:rsidR="00282262" w:rsidRPr="00282262" w:rsidRDefault="00282262" w:rsidP="00C46923">
            <w:pPr>
              <w:rPr>
                <w:b/>
                <w:bCs/>
                <w:sz w:val="22"/>
                <w:szCs w:val="22"/>
              </w:rPr>
            </w:pPr>
          </w:p>
        </w:tc>
        <w:tc>
          <w:tcPr>
            <w:tcW w:w="8014" w:type="dxa"/>
            <w:tcBorders>
              <w:top w:val="single" w:sz="18" w:space="0" w:color="auto"/>
              <w:bottom w:val="dashed" w:sz="4" w:space="0" w:color="auto"/>
            </w:tcBorders>
          </w:tcPr>
          <w:p w14:paraId="0D88D8E1" w14:textId="25C16830" w:rsidR="00282262" w:rsidRDefault="00282262" w:rsidP="00257EC6">
            <w:pPr>
              <w:rPr>
                <w:sz w:val="22"/>
                <w:szCs w:val="22"/>
              </w:rPr>
            </w:pPr>
            <w:r w:rsidRPr="001D550B">
              <w:rPr>
                <w:b/>
                <w:bCs/>
                <w:sz w:val="22"/>
                <w:szCs w:val="22"/>
              </w:rPr>
              <w:t>Note</w:t>
            </w:r>
            <w:r w:rsidRPr="001D550B">
              <w:rPr>
                <w:sz w:val="22"/>
                <w:szCs w:val="22"/>
              </w:rPr>
              <w:t xml:space="preserve"> – This is not for decision therefore there is no decision of the SJVG to scrutinise</w:t>
            </w:r>
            <w:r w:rsidR="003F4755">
              <w:rPr>
                <w:sz w:val="22"/>
                <w:szCs w:val="22"/>
              </w:rPr>
              <w:t>.</w:t>
            </w:r>
          </w:p>
          <w:p w14:paraId="77F32A29" w14:textId="0558D0C9" w:rsidR="00282262" w:rsidRPr="000D1D49" w:rsidRDefault="00282262" w:rsidP="00257EC6">
            <w:pPr>
              <w:rPr>
                <w:sz w:val="22"/>
                <w:szCs w:val="22"/>
              </w:rPr>
            </w:pPr>
          </w:p>
        </w:tc>
      </w:tr>
      <w:tr w:rsidR="00282262" w:rsidRPr="001D550B" w14:paraId="752B4DA4" w14:textId="77777777" w:rsidTr="005A7490">
        <w:tc>
          <w:tcPr>
            <w:tcW w:w="4724" w:type="dxa"/>
            <w:vMerge/>
            <w:tcBorders>
              <w:bottom w:val="dashed" w:sz="4" w:space="0" w:color="auto"/>
            </w:tcBorders>
          </w:tcPr>
          <w:p w14:paraId="7160A793" w14:textId="77777777" w:rsidR="00282262" w:rsidRDefault="00282262" w:rsidP="00257EC6">
            <w:pPr>
              <w:rPr>
                <w:sz w:val="22"/>
                <w:szCs w:val="22"/>
              </w:rPr>
            </w:pPr>
          </w:p>
        </w:tc>
        <w:tc>
          <w:tcPr>
            <w:tcW w:w="1438" w:type="dxa"/>
            <w:vMerge/>
          </w:tcPr>
          <w:p w14:paraId="24099875" w14:textId="77777777" w:rsidR="00282262" w:rsidRDefault="00282262" w:rsidP="00257EC6">
            <w:pPr>
              <w:rPr>
                <w:sz w:val="22"/>
                <w:szCs w:val="22"/>
              </w:rPr>
            </w:pPr>
          </w:p>
        </w:tc>
        <w:tc>
          <w:tcPr>
            <w:tcW w:w="1438" w:type="dxa"/>
            <w:tcBorders>
              <w:top w:val="dashed" w:sz="4" w:space="0" w:color="auto"/>
              <w:bottom w:val="dashed" w:sz="4" w:space="0" w:color="auto"/>
            </w:tcBorders>
            <w:shd w:val="clear" w:color="auto" w:fill="FBD4B4" w:themeFill="accent6" w:themeFillTint="66"/>
          </w:tcPr>
          <w:p w14:paraId="1C8A54B1" w14:textId="77777777" w:rsidR="00282262" w:rsidRPr="00282262" w:rsidRDefault="00282262" w:rsidP="00C46923">
            <w:pPr>
              <w:rPr>
                <w:b/>
                <w:bCs/>
                <w:sz w:val="22"/>
                <w:szCs w:val="22"/>
              </w:rPr>
            </w:pPr>
            <w:r w:rsidRPr="00282262">
              <w:rPr>
                <w:b/>
                <w:bCs/>
                <w:sz w:val="22"/>
                <w:szCs w:val="22"/>
              </w:rPr>
              <w:t>Y / P</w:t>
            </w:r>
          </w:p>
          <w:p w14:paraId="1F2A8344" w14:textId="77777777" w:rsidR="00282262" w:rsidRPr="00282262" w:rsidRDefault="00282262" w:rsidP="00257EC6">
            <w:pPr>
              <w:rPr>
                <w:b/>
                <w:bCs/>
                <w:sz w:val="22"/>
                <w:szCs w:val="22"/>
              </w:rPr>
            </w:pPr>
          </w:p>
        </w:tc>
        <w:tc>
          <w:tcPr>
            <w:tcW w:w="8014" w:type="dxa"/>
            <w:tcBorders>
              <w:top w:val="dashed" w:sz="4" w:space="0" w:color="auto"/>
              <w:bottom w:val="dashed" w:sz="4" w:space="0" w:color="auto"/>
            </w:tcBorders>
          </w:tcPr>
          <w:p w14:paraId="3CFA9B79" w14:textId="589D4DE0" w:rsidR="00282262" w:rsidRPr="001D550B" w:rsidRDefault="00282262" w:rsidP="00257EC6">
            <w:pPr>
              <w:rPr>
                <w:b/>
                <w:bCs/>
                <w:sz w:val="22"/>
                <w:szCs w:val="22"/>
              </w:rPr>
            </w:pPr>
            <w:r w:rsidRPr="001D550B">
              <w:rPr>
                <w:b/>
                <w:bCs/>
                <w:sz w:val="22"/>
                <w:szCs w:val="22"/>
              </w:rPr>
              <w:t>Agree</w:t>
            </w:r>
            <w:r w:rsidRPr="001D550B">
              <w:rPr>
                <w:sz w:val="22"/>
                <w:szCs w:val="22"/>
              </w:rPr>
              <w:t xml:space="preserve"> – to appoint the auditors. Note this will be following a process (e.g. procurement) and therefore there is little scope to add to this / review the recommendation</w:t>
            </w:r>
            <w:r w:rsidR="003F4755">
              <w:rPr>
                <w:sz w:val="22"/>
                <w:szCs w:val="22"/>
              </w:rPr>
              <w:t>.</w:t>
            </w:r>
          </w:p>
        </w:tc>
      </w:tr>
      <w:tr w:rsidR="00282262" w:rsidRPr="001D550B" w14:paraId="442E67A6" w14:textId="77777777" w:rsidTr="00DF675D">
        <w:tc>
          <w:tcPr>
            <w:tcW w:w="4724" w:type="dxa"/>
            <w:tcBorders>
              <w:top w:val="dashed" w:sz="4" w:space="0" w:color="auto"/>
              <w:left w:val="single" w:sz="2" w:space="0" w:color="auto"/>
              <w:bottom w:val="dashed" w:sz="4" w:space="0" w:color="auto"/>
            </w:tcBorders>
          </w:tcPr>
          <w:p w14:paraId="052FC535" w14:textId="77777777" w:rsidR="00282262" w:rsidRDefault="00282262" w:rsidP="00C46923">
            <w:pPr>
              <w:rPr>
                <w:sz w:val="22"/>
                <w:szCs w:val="22"/>
              </w:rPr>
            </w:pPr>
            <w:r>
              <w:rPr>
                <w:sz w:val="22"/>
                <w:szCs w:val="22"/>
              </w:rPr>
              <w:t xml:space="preserve">OX Place – Audit Risk and Governance Summary </w:t>
            </w:r>
          </w:p>
          <w:p w14:paraId="07AD6C5C" w14:textId="77777777" w:rsidR="00282262" w:rsidRDefault="00282262" w:rsidP="00257EC6">
            <w:pPr>
              <w:rPr>
                <w:sz w:val="22"/>
                <w:szCs w:val="22"/>
              </w:rPr>
            </w:pPr>
          </w:p>
        </w:tc>
        <w:tc>
          <w:tcPr>
            <w:tcW w:w="1438" w:type="dxa"/>
            <w:vMerge/>
          </w:tcPr>
          <w:p w14:paraId="2322ACE9" w14:textId="77777777" w:rsidR="00282262" w:rsidRDefault="00282262" w:rsidP="00257EC6">
            <w:pPr>
              <w:rPr>
                <w:sz w:val="22"/>
                <w:szCs w:val="22"/>
              </w:rPr>
            </w:pPr>
          </w:p>
        </w:tc>
        <w:tc>
          <w:tcPr>
            <w:tcW w:w="1438" w:type="dxa"/>
            <w:tcBorders>
              <w:top w:val="dashed" w:sz="4" w:space="0" w:color="auto"/>
              <w:bottom w:val="dashed" w:sz="4" w:space="0" w:color="auto"/>
              <w:right w:val="single" w:sz="2" w:space="0" w:color="auto"/>
            </w:tcBorders>
            <w:shd w:val="clear" w:color="auto" w:fill="E5B8B7" w:themeFill="accent2" w:themeFillTint="66"/>
          </w:tcPr>
          <w:p w14:paraId="554C0916" w14:textId="77777777" w:rsidR="00282262" w:rsidRPr="00282262" w:rsidRDefault="00282262" w:rsidP="00C46923">
            <w:pPr>
              <w:rPr>
                <w:b/>
                <w:bCs/>
                <w:sz w:val="22"/>
                <w:szCs w:val="22"/>
              </w:rPr>
            </w:pPr>
            <w:r w:rsidRPr="00282262">
              <w:rPr>
                <w:b/>
                <w:bCs/>
                <w:sz w:val="22"/>
                <w:szCs w:val="22"/>
              </w:rPr>
              <w:t>N</w:t>
            </w:r>
          </w:p>
          <w:p w14:paraId="045035EC" w14:textId="77777777" w:rsidR="00282262" w:rsidRPr="00282262" w:rsidRDefault="00282262" w:rsidP="00257EC6">
            <w:pPr>
              <w:rPr>
                <w:b/>
                <w:bCs/>
                <w:sz w:val="22"/>
                <w:szCs w:val="22"/>
              </w:rPr>
            </w:pPr>
          </w:p>
        </w:tc>
        <w:tc>
          <w:tcPr>
            <w:tcW w:w="8014" w:type="dxa"/>
            <w:tcBorders>
              <w:top w:val="dashed" w:sz="4" w:space="0" w:color="auto"/>
              <w:left w:val="single" w:sz="2" w:space="0" w:color="auto"/>
              <w:bottom w:val="dashed" w:sz="4" w:space="0" w:color="auto"/>
            </w:tcBorders>
          </w:tcPr>
          <w:p w14:paraId="286FF896" w14:textId="46DE48D7" w:rsidR="00282262" w:rsidRPr="001D550B" w:rsidRDefault="00282262" w:rsidP="00C46923">
            <w:pPr>
              <w:rPr>
                <w:sz w:val="22"/>
                <w:szCs w:val="22"/>
              </w:rPr>
            </w:pPr>
            <w:r w:rsidRPr="001D550B">
              <w:rPr>
                <w:b/>
                <w:bCs/>
                <w:sz w:val="22"/>
                <w:szCs w:val="22"/>
              </w:rPr>
              <w:t>Note</w:t>
            </w:r>
            <w:r w:rsidRPr="001D550B">
              <w:rPr>
                <w:sz w:val="22"/>
                <w:szCs w:val="22"/>
              </w:rPr>
              <w:t xml:space="preserve"> – This is not for decision therefore there is no decision of the SJVG to scrutinise</w:t>
            </w:r>
            <w:r w:rsidR="003F4755">
              <w:rPr>
                <w:sz w:val="22"/>
                <w:szCs w:val="22"/>
              </w:rPr>
              <w:t>.</w:t>
            </w:r>
          </w:p>
          <w:p w14:paraId="143158F5" w14:textId="77777777" w:rsidR="00282262" w:rsidRPr="001D550B" w:rsidRDefault="00282262" w:rsidP="00257EC6">
            <w:pPr>
              <w:rPr>
                <w:b/>
                <w:bCs/>
                <w:sz w:val="22"/>
                <w:szCs w:val="22"/>
              </w:rPr>
            </w:pPr>
          </w:p>
        </w:tc>
      </w:tr>
      <w:tr w:rsidR="00282262" w:rsidRPr="001D550B" w14:paraId="6759F0C0" w14:textId="77777777" w:rsidTr="00DF675D">
        <w:tc>
          <w:tcPr>
            <w:tcW w:w="4724" w:type="dxa"/>
            <w:tcBorders>
              <w:top w:val="dashed" w:sz="4" w:space="0" w:color="auto"/>
              <w:left w:val="single" w:sz="2" w:space="0" w:color="auto"/>
              <w:bottom w:val="dashed" w:sz="4" w:space="0" w:color="auto"/>
            </w:tcBorders>
          </w:tcPr>
          <w:p w14:paraId="23BA4187" w14:textId="77777777" w:rsidR="00282262" w:rsidRDefault="00282262" w:rsidP="00C46923">
            <w:pPr>
              <w:rPr>
                <w:sz w:val="22"/>
                <w:szCs w:val="22"/>
              </w:rPr>
            </w:pPr>
            <w:r>
              <w:rPr>
                <w:sz w:val="22"/>
                <w:szCs w:val="22"/>
              </w:rPr>
              <w:t xml:space="preserve">OXP 22/23 Statement of Accounts and declaration of Dividend </w:t>
            </w:r>
          </w:p>
          <w:p w14:paraId="5CCD6183" w14:textId="77777777" w:rsidR="00282262" w:rsidRDefault="00282262" w:rsidP="00257EC6">
            <w:pPr>
              <w:rPr>
                <w:sz w:val="22"/>
                <w:szCs w:val="22"/>
              </w:rPr>
            </w:pPr>
          </w:p>
        </w:tc>
        <w:tc>
          <w:tcPr>
            <w:tcW w:w="1438" w:type="dxa"/>
            <w:vMerge/>
          </w:tcPr>
          <w:p w14:paraId="4E22CE3C" w14:textId="77777777" w:rsidR="00282262" w:rsidRDefault="00282262" w:rsidP="00257EC6">
            <w:pPr>
              <w:rPr>
                <w:sz w:val="22"/>
                <w:szCs w:val="22"/>
              </w:rPr>
            </w:pPr>
          </w:p>
        </w:tc>
        <w:tc>
          <w:tcPr>
            <w:tcW w:w="1438" w:type="dxa"/>
            <w:tcBorders>
              <w:top w:val="dashed" w:sz="4" w:space="0" w:color="auto"/>
              <w:bottom w:val="dashed" w:sz="4" w:space="0" w:color="auto"/>
              <w:right w:val="single" w:sz="2" w:space="0" w:color="auto"/>
            </w:tcBorders>
            <w:shd w:val="clear" w:color="auto" w:fill="E5B8B7" w:themeFill="accent2" w:themeFillTint="66"/>
          </w:tcPr>
          <w:p w14:paraId="681DF98E" w14:textId="77777777" w:rsidR="00282262" w:rsidRPr="00282262" w:rsidRDefault="00282262" w:rsidP="00C46923">
            <w:pPr>
              <w:rPr>
                <w:b/>
                <w:bCs/>
                <w:sz w:val="22"/>
                <w:szCs w:val="22"/>
              </w:rPr>
            </w:pPr>
            <w:r w:rsidRPr="00282262">
              <w:rPr>
                <w:b/>
                <w:bCs/>
                <w:sz w:val="22"/>
                <w:szCs w:val="22"/>
              </w:rPr>
              <w:t>N</w:t>
            </w:r>
          </w:p>
          <w:p w14:paraId="284EA000" w14:textId="77777777" w:rsidR="00282262" w:rsidRPr="00282262" w:rsidRDefault="00282262" w:rsidP="00257EC6">
            <w:pPr>
              <w:rPr>
                <w:b/>
                <w:bCs/>
                <w:sz w:val="22"/>
                <w:szCs w:val="22"/>
              </w:rPr>
            </w:pPr>
          </w:p>
        </w:tc>
        <w:tc>
          <w:tcPr>
            <w:tcW w:w="8014" w:type="dxa"/>
            <w:tcBorders>
              <w:top w:val="dashed" w:sz="4" w:space="0" w:color="auto"/>
              <w:left w:val="single" w:sz="2" w:space="0" w:color="auto"/>
              <w:bottom w:val="dashed" w:sz="4" w:space="0" w:color="auto"/>
            </w:tcBorders>
          </w:tcPr>
          <w:p w14:paraId="318405B7" w14:textId="4DB22911" w:rsidR="00282262" w:rsidRDefault="00282262" w:rsidP="00C46923">
            <w:pPr>
              <w:rPr>
                <w:b/>
                <w:bCs/>
                <w:sz w:val="22"/>
                <w:szCs w:val="22"/>
              </w:rPr>
            </w:pPr>
            <w:r>
              <w:rPr>
                <w:b/>
                <w:bCs/>
                <w:sz w:val="22"/>
                <w:szCs w:val="22"/>
              </w:rPr>
              <w:t xml:space="preserve">Note </w:t>
            </w:r>
            <w:r>
              <w:rPr>
                <w:sz w:val="22"/>
                <w:szCs w:val="22"/>
              </w:rPr>
              <w:t xml:space="preserve">– </w:t>
            </w:r>
            <w:r>
              <w:rPr>
                <w:b/>
                <w:bCs/>
                <w:sz w:val="22"/>
                <w:szCs w:val="22"/>
                <w:u w:val="single"/>
              </w:rPr>
              <w:t>but</w:t>
            </w:r>
            <w:r w:rsidRPr="003F4755">
              <w:rPr>
                <w:b/>
                <w:bCs/>
                <w:sz w:val="22"/>
                <w:szCs w:val="22"/>
              </w:rPr>
              <w:t xml:space="preserve"> </w:t>
            </w:r>
            <w:r w:rsidRPr="000D1D49">
              <w:rPr>
                <w:sz w:val="22"/>
                <w:szCs w:val="22"/>
              </w:rPr>
              <w:t>there was a declaration of a dividend</w:t>
            </w:r>
            <w:r w:rsidR="003F4755">
              <w:rPr>
                <w:sz w:val="22"/>
                <w:szCs w:val="22"/>
              </w:rPr>
              <w:t>.</w:t>
            </w:r>
          </w:p>
          <w:p w14:paraId="6B5CEF6C" w14:textId="77777777" w:rsidR="00282262" w:rsidRPr="001D550B" w:rsidRDefault="00282262" w:rsidP="00257EC6">
            <w:pPr>
              <w:rPr>
                <w:b/>
                <w:bCs/>
                <w:sz w:val="22"/>
                <w:szCs w:val="22"/>
              </w:rPr>
            </w:pPr>
          </w:p>
        </w:tc>
      </w:tr>
      <w:tr w:rsidR="00282262" w:rsidRPr="001D550B" w14:paraId="11F2C523" w14:textId="77777777" w:rsidTr="00DF675D">
        <w:tc>
          <w:tcPr>
            <w:tcW w:w="4724" w:type="dxa"/>
            <w:tcBorders>
              <w:top w:val="dashed" w:sz="4" w:space="0" w:color="auto"/>
              <w:left w:val="single" w:sz="2" w:space="0" w:color="auto"/>
              <w:bottom w:val="dashed" w:sz="4" w:space="0" w:color="auto"/>
            </w:tcBorders>
          </w:tcPr>
          <w:p w14:paraId="7FFF5FEE" w14:textId="77777777" w:rsidR="00282262" w:rsidRDefault="00282262" w:rsidP="00C46923">
            <w:pPr>
              <w:rPr>
                <w:sz w:val="22"/>
                <w:szCs w:val="22"/>
              </w:rPr>
            </w:pPr>
            <w:r>
              <w:rPr>
                <w:sz w:val="22"/>
                <w:szCs w:val="22"/>
              </w:rPr>
              <w:t xml:space="preserve">OXP – MD report </w:t>
            </w:r>
          </w:p>
          <w:p w14:paraId="13DE26D7" w14:textId="77777777" w:rsidR="00282262" w:rsidRDefault="00282262" w:rsidP="00257EC6">
            <w:pPr>
              <w:rPr>
                <w:sz w:val="22"/>
                <w:szCs w:val="22"/>
              </w:rPr>
            </w:pPr>
          </w:p>
        </w:tc>
        <w:tc>
          <w:tcPr>
            <w:tcW w:w="1438" w:type="dxa"/>
            <w:vMerge/>
          </w:tcPr>
          <w:p w14:paraId="4C84BA2E" w14:textId="77777777" w:rsidR="00282262" w:rsidRDefault="00282262" w:rsidP="00257EC6">
            <w:pPr>
              <w:rPr>
                <w:sz w:val="22"/>
                <w:szCs w:val="22"/>
              </w:rPr>
            </w:pPr>
          </w:p>
        </w:tc>
        <w:tc>
          <w:tcPr>
            <w:tcW w:w="1438" w:type="dxa"/>
            <w:tcBorders>
              <w:top w:val="dashed" w:sz="4" w:space="0" w:color="auto"/>
              <w:bottom w:val="dashed" w:sz="4" w:space="0" w:color="auto"/>
              <w:right w:val="single" w:sz="2" w:space="0" w:color="auto"/>
            </w:tcBorders>
            <w:shd w:val="clear" w:color="auto" w:fill="E5B8B7" w:themeFill="accent2" w:themeFillTint="66"/>
          </w:tcPr>
          <w:p w14:paraId="1E78474C" w14:textId="77777777" w:rsidR="00282262" w:rsidRPr="00282262" w:rsidRDefault="00282262" w:rsidP="00C46923">
            <w:pPr>
              <w:rPr>
                <w:b/>
                <w:bCs/>
                <w:sz w:val="22"/>
                <w:szCs w:val="22"/>
              </w:rPr>
            </w:pPr>
            <w:r w:rsidRPr="00282262">
              <w:rPr>
                <w:b/>
                <w:bCs/>
                <w:sz w:val="22"/>
                <w:szCs w:val="22"/>
              </w:rPr>
              <w:t>N</w:t>
            </w:r>
          </w:p>
          <w:p w14:paraId="1AE759C5" w14:textId="77777777" w:rsidR="00282262" w:rsidRPr="00282262" w:rsidRDefault="00282262" w:rsidP="00257EC6">
            <w:pPr>
              <w:rPr>
                <w:b/>
                <w:bCs/>
                <w:sz w:val="22"/>
                <w:szCs w:val="22"/>
              </w:rPr>
            </w:pPr>
          </w:p>
        </w:tc>
        <w:tc>
          <w:tcPr>
            <w:tcW w:w="8014" w:type="dxa"/>
            <w:tcBorders>
              <w:top w:val="dashed" w:sz="4" w:space="0" w:color="auto"/>
              <w:left w:val="single" w:sz="2" w:space="0" w:color="auto"/>
              <w:bottom w:val="dashed" w:sz="4" w:space="0" w:color="auto"/>
            </w:tcBorders>
          </w:tcPr>
          <w:p w14:paraId="3B934672" w14:textId="67E61D39" w:rsidR="00282262" w:rsidRPr="001D550B" w:rsidRDefault="00282262" w:rsidP="00C46923">
            <w:pPr>
              <w:rPr>
                <w:sz w:val="22"/>
                <w:szCs w:val="22"/>
              </w:rPr>
            </w:pPr>
            <w:r w:rsidRPr="001D550B">
              <w:rPr>
                <w:b/>
                <w:bCs/>
                <w:sz w:val="22"/>
                <w:szCs w:val="22"/>
              </w:rPr>
              <w:t>Note</w:t>
            </w:r>
            <w:r w:rsidRPr="001D550B">
              <w:rPr>
                <w:sz w:val="22"/>
                <w:szCs w:val="22"/>
              </w:rPr>
              <w:t xml:space="preserve"> – This is not for decision therefore there is no decision of the SJVG to scrutinise</w:t>
            </w:r>
            <w:r w:rsidR="003F4755">
              <w:rPr>
                <w:sz w:val="22"/>
                <w:szCs w:val="22"/>
              </w:rPr>
              <w:t>.</w:t>
            </w:r>
          </w:p>
          <w:p w14:paraId="386B92FD" w14:textId="77777777" w:rsidR="00282262" w:rsidRPr="001D550B" w:rsidRDefault="00282262" w:rsidP="00257EC6">
            <w:pPr>
              <w:rPr>
                <w:b/>
                <w:bCs/>
                <w:sz w:val="22"/>
                <w:szCs w:val="22"/>
              </w:rPr>
            </w:pPr>
          </w:p>
        </w:tc>
      </w:tr>
      <w:tr w:rsidR="00282262" w:rsidRPr="001D550B" w14:paraId="7A49AD1A" w14:textId="77777777" w:rsidTr="00DF675D">
        <w:tc>
          <w:tcPr>
            <w:tcW w:w="4724" w:type="dxa"/>
            <w:tcBorders>
              <w:top w:val="dashed" w:sz="4" w:space="0" w:color="auto"/>
              <w:left w:val="single" w:sz="2" w:space="0" w:color="auto"/>
              <w:bottom w:val="dashed" w:sz="4" w:space="0" w:color="auto"/>
            </w:tcBorders>
          </w:tcPr>
          <w:p w14:paraId="744FD81B" w14:textId="77777777" w:rsidR="00282262" w:rsidRDefault="00282262" w:rsidP="00C46923">
            <w:pPr>
              <w:rPr>
                <w:sz w:val="22"/>
                <w:szCs w:val="22"/>
              </w:rPr>
            </w:pPr>
            <w:r>
              <w:rPr>
                <w:sz w:val="22"/>
                <w:szCs w:val="22"/>
              </w:rPr>
              <w:t xml:space="preserve">OXP – Business Plan Refresh </w:t>
            </w:r>
          </w:p>
          <w:p w14:paraId="1B3C267F" w14:textId="77777777" w:rsidR="00282262" w:rsidRDefault="00282262" w:rsidP="00257EC6">
            <w:pPr>
              <w:rPr>
                <w:sz w:val="22"/>
                <w:szCs w:val="22"/>
              </w:rPr>
            </w:pPr>
          </w:p>
        </w:tc>
        <w:tc>
          <w:tcPr>
            <w:tcW w:w="1438" w:type="dxa"/>
            <w:vMerge/>
          </w:tcPr>
          <w:p w14:paraId="6D9D98F8" w14:textId="77777777" w:rsidR="00282262" w:rsidRDefault="00282262" w:rsidP="00257EC6">
            <w:pPr>
              <w:rPr>
                <w:sz w:val="22"/>
                <w:szCs w:val="22"/>
              </w:rPr>
            </w:pPr>
          </w:p>
        </w:tc>
        <w:tc>
          <w:tcPr>
            <w:tcW w:w="1438" w:type="dxa"/>
            <w:tcBorders>
              <w:top w:val="dashed" w:sz="4" w:space="0" w:color="auto"/>
              <w:bottom w:val="dashed" w:sz="4" w:space="0" w:color="auto"/>
              <w:right w:val="single" w:sz="2" w:space="0" w:color="auto"/>
            </w:tcBorders>
            <w:shd w:val="clear" w:color="auto" w:fill="E5B8B7" w:themeFill="accent2" w:themeFillTint="66"/>
          </w:tcPr>
          <w:p w14:paraId="665D16B8" w14:textId="77777777" w:rsidR="00282262" w:rsidRPr="00282262" w:rsidRDefault="00282262" w:rsidP="00C46923">
            <w:pPr>
              <w:rPr>
                <w:b/>
                <w:bCs/>
                <w:sz w:val="22"/>
                <w:szCs w:val="22"/>
              </w:rPr>
            </w:pPr>
            <w:r w:rsidRPr="00282262">
              <w:rPr>
                <w:b/>
                <w:bCs/>
                <w:sz w:val="22"/>
                <w:szCs w:val="22"/>
              </w:rPr>
              <w:t>N</w:t>
            </w:r>
          </w:p>
          <w:p w14:paraId="52026332" w14:textId="77777777" w:rsidR="00282262" w:rsidRPr="00282262" w:rsidRDefault="00282262" w:rsidP="00257EC6">
            <w:pPr>
              <w:rPr>
                <w:b/>
                <w:bCs/>
                <w:sz w:val="22"/>
                <w:szCs w:val="22"/>
              </w:rPr>
            </w:pPr>
          </w:p>
        </w:tc>
        <w:tc>
          <w:tcPr>
            <w:tcW w:w="8014" w:type="dxa"/>
            <w:tcBorders>
              <w:top w:val="dashed" w:sz="4" w:space="0" w:color="auto"/>
              <w:left w:val="single" w:sz="2" w:space="0" w:color="auto"/>
              <w:bottom w:val="dashed" w:sz="4" w:space="0" w:color="auto"/>
            </w:tcBorders>
          </w:tcPr>
          <w:p w14:paraId="7F1DC01C" w14:textId="772D57F2" w:rsidR="00282262" w:rsidRPr="000D1D49" w:rsidRDefault="00282262" w:rsidP="00C46923">
            <w:pPr>
              <w:rPr>
                <w:sz w:val="22"/>
                <w:szCs w:val="22"/>
              </w:rPr>
            </w:pPr>
            <w:r w:rsidRPr="001D550B">
              <w:rPr>
                <w:b/>
                <w:bCs/>
                <w:sz w:val="22"/>
                <w:szCs w:val="22"/>
              </w:rPr>
              <w:t>Note</w:t>
            </w:r>
            <w:r w:rsidRPr="001D550B">
              <w:rPr>
                <w:sz w:val="22"/>
                <w:szCs w:val="22"/>
              </w:rPr>
              <w:t xml:space="preserve"> – This is not for decision therefore there is no decision of the SJVG to scrutinise</w:t>
            </w:r>
            <w:r>
              <w:rPr>
                <w:sz w:val="22"/>
                <w:szCs w:val="22"/>
              </w:rPr>
              <w:t xml:space="preserve"> </w:t>
            </w:r>
            <w:r>
              <w:rPr>
                <w:b/>
                <w:bCs/>
                <w:sz w:val="22"/>
                <w:szCs w:val="22"/>
                <w:u w:val="single"/>
              </w:rPr>
              <w:t>BUT</w:t>
            </w:r>
            <w:r w:rsidRPr="003F4755">
              <w:rPr>
                <w:b/>
                <w:bCs/>
                <w:sz w:val="22"/>
                <w:szCs w:val="22"/>
              </w:rPr>
              <w:t xml:space="preserve"> </w:t>
            </w:r>
            <w:r>
              <w:rPr>
                <w:sz w:val="22"/>
                <w:szCs w:val="22"/>
              </w:rPr>
              <w:t xml:space="preserve">note that ultimately business plans need SJVG approval so it would come back for approval at some point and may be worth </w:t>
            </w:r>
            <w:r w:rsidR="003F4755">
              <w:rPr>
                <w:sz w:val="22"/>
                <w:szCs w:val="22"/>
              </w:rPr>
              <w:t>S</w:t>
            </w:r>
            <w:r>
              <w:rPr>
                <w:sz w:val="22"/>
                <w:szCs w:val="22"/>
              </w:rPr>
              <w:t xml:space="preserve">crutiny considering. </w:t>
            </w:r>
          </w:p>
          <w:p w14:paraId="40A44DCE" w14:textId="77777777" w:rsidR="00282262" w:rsidRPr="001D550B" w:rsidRDefault="00282262" w:rsidP="00257EC6">
            <w:pPr>
              <w:rPr>
                <w:b/>
                <w:bCs/>
                <w:sz w:val="22"/>
                <w:szCs w:val="22"/>
              </w:rPr>
            </w:pPr>
          </w:p>
        </w:tc>
      </w:tr>
      <w:tr w:rsidR="00282262" w:rsidRPr="001D550B" w14:paraId="2FF5B283" w14:textId="77777777" w:rsidTr="00DF675D">
        <w:tc>
          <w:tcPr>
            <w:tcW w:w="4724" w:type="dxa"/>
            <w:tcBorders>
              <w:top w:val="dashed" w:sz="4" w:space="0" w:color="auto"/>
              <w:left w:val="single" w:sz="2" w:space="0" w:color="auto"/>
              <w:bottom w:val="dashed" w:sz="4" w:space="0" w:color="auto"/>
            </w:tcBorders>
          </w:tcPr>
          <w:p w14:paraId="67C8B692" w14:textId="77777777" w:rsidR="00282262" w:rsidRDefault="00282262" w:rsidP="00C46923">
            <w:pPr>
              <w:rPr>
                <w:sz w:val="22"/>
                <w:szCs w:val="22"/>
              </w:rPr>
            </w:pPr>
            <w:r>
              <w:rPr>
                <w:sz w:val="22"/>
                <w:szCs w:val="22"/>
              </w:rPr>
              <w:t>OXP – for-profit RP</w:t>
            </w:r>
          </w:p>
          <w:p w14:paraId="70D02F32" w14:textId="77777777" w:rsidR="00282262" w:rsidRDefault="00282262" w:rsidP="00257EC6">
            <w:pPr>
              <w:rPr>
                <w:sz w:val="22"/>
                <w:szCs w:val="22"/>
              </w:rPr>
            </w:pPr>
          </w:p>
        </w:tc>
        <w:tc>
          <w:tcPr>
            <w:tcW w:w="1438" w:type="dxa"/>
            <w:vMerge/>
          </w:tcPr>
          <w:p w14:paraId="7DAF9170" w14:textId="77777777" w:rsidR="00282262" w:rsidRDefault="00282262" w:rsidP="00257EC6">
            <w:pPr>
              <w:rPr>
                <w:sz w:val="22"/>
                <w:szCs w:val="22"/>
              </w:rPr>
            </w:pPr>
          </w:p>
        </w:tc>
        <w:tc>
          <w:tcPr>
            <w:tcW w:w="1438" w:type="dxa"/>
            <w:tcBorders>
              <w:top w:val="dashed" w:sz="4" w:space="0" w:color="auto"/>
              <w:bottom w:val="dashed" w:sz="4" w:space="0" w:color="auto"/>
              <w:right w:val="single" w:sz="2" w:space="0" w:color="auto"/>
            </w:tcBorders>
            <w:shd w:val="clear" w:color="auto" w:fill="E5B8B7" w:themeFill="accent2" w:themeFillTint="66"/>
          </w:tcPr>
          <w:p w14:paraId="186D6716" w14:textId="77777777" w:rsidR="00282262" w:rsidRPr="00282262" w:rsidRDefault="00282262" w:rsidP="00C46923">
            <w:pPr>
              <w:rPr>
                <w:b/>
                <w:bCs/>
                <w:sz w:val="22"/>
                <w:szCs w:val="22"/>
              </w:rPr>
            </w:pPr>
            <w:r w:rsidRPr="00282262">
              <w:rPr>
                <w:b/>
                <w:bCs/>
                <w:sz w:val="22"/>
                <w:szCs w:val="22"/>
              </w:rPr>
              <w:t>N</w:t>
            </w:r>
          </w:p>
          <w:p w14:paraId="536B74B1" w14:textId="77777777" w:rsidR="00282262" w:rsidRPr="00282262" w:rsidRDefault="00282262" w:rsidP="00257EC6">
            <w:pPr>
              <w:rPr>
                <w:b/>
                <w:bCs/>
                <w:sz w:val="22"/>
                <w:szCs w:val="22"/>
              </w:rPr>
            </w:pPr>
          </w:p>
        </w:tc>
        <w:tc>
          <w:tcPr>
            <w:tcW w:w="8014" w:type="dxa"/>
            <w:tcBorders>
              <w:top w:val="dashed" w:sz="4" w:space="0" w:color="auto"/>
              <w:left w:val="single" w:sz="2" w:space="0" w:color="auto"/>
              <w:bottom w:val="dashed" w:sz="4" w:space="0" w:color="auto"/>
            </w:tcBorders>
          </w:tcPr>
          <w:p w14:paraId="1ED58B72" w14:textId="7AC4B87A" w:rsidR="00282262" w:rsidRPr="001D550B" w:rsidRDefault="00282262" w:rsidP="00C46923">
            <w:pPr>
              <w:rPr>
                <w:sz w:val="22"/>
                <w:szCs w:val="22"/>
              </w:rPr>
            </w:pPr>
            <w:r w:rsidRPr="001D550B">
              <w:rPr>
                <w:b/>
                <w:bCs/>
                <w:sz w:val="22"/>
                <w:szCs w:val="22"/>
              </w:rPr>
              <w:t>Note</w:t>
            </w:r>
            <w:r w:rsidRPr="001D550B">
              <w:rPr>
                <w:sz w:val="22"/>
                <w:szCs w:val="22"/>
              </w:rPr>
              <w:t xml:space="preserve"> – This is not for decision therefore there is no decision of the SJVG to scrutinise</w:t>
            </w:r>
            <w:r w:rsidR="003F4755">
              <w:rPr>
                <w:sz w:val="22"/>
                <w:szCs w:val="22"/>
              </w:rPr>
              <w:t>.</w:t>
            </w:r>
          </w:p>
          <w:p w14:paraId="5C687FA5" w14:textId="77777777" w:rsidR="00282262" w:rsidRPr="001D550B" w:rsidRDefault="00282262" w:rsidP="00257EC6">
            <w:pPr>
              <w:rPr>
                <w:b/>
                <w:bCs/>
                <w:sz w:val="22"/>
                <w:szCs w:val="22"/>
              </w:rPr>
            </w:pPr>
          </w:p>
        </w:tc>
      </w:tr>
      <w:tr w:rsidR="00282262" w:rsidRPr="001D550B" w14:paraId="7BD31FAA" w14:textId="77777777" w:rsidTr="00DF675D">
        <w:tc>
          <w:tcPr>
            <w:tcW w:w="4724" w:type="dxa"/>
            <w:tcBorders>
              <w:top w:val="dashed" w:sz="4" w:space="0" w:color="auto"/>
              <w:left w:val="single" w:sz="2" w:space="0" w:color="auto"/>
              <w:bottom w:val="single" w:sz="18" w:space="0" w:color="auto"/>
            </w:tcBorders>
          </w:tcPr>
          <w:p w14:paraId="575BF829" w14:textId="520C3E93" w:rsidR="00282262" w:rsidRDefault="00282262" w:rsidP="00257EC6">
            <w:pPr>
              <w:rPr>
                <w:sz w:val="22"/>
                <w:szCs w:val="22"/>
              </w:rPr>
            </w:pPr>
            <w:r>
              <w:rPr>
                <w:sz w:val="22"/>
                <w:szCs w:val="22"/>
              </w:rPr>
              <w:t>OxWED LLP Stage 2-3 Update</w:t>
            </w:r>
          </w:p>
        </w:tc>
        <w:tc>
          <w:tcPr>
            <w:tcW w:w="1438" w:type="dxa"/>
            <w:vMerge/>
            <w:tcBorders>
              <w:bottom w:val="single" w:sz="18" w:space="0" w:color="auto"/>
            </w:tcBorders>
          </w:tcPr>
          <w:p w14:paraId="7E4C1DA0" w14:textId="77777777" w:rsidR="00282262" w:rsidRDefault="00282262" w:rsidP="00257EC6">
            <w:pPr>
              <w:rPr>
                <w:sz w:val="22"/>
                <w:szCs w:val="22"/>
              </w:rPr>
            </w:pPr>
          </w:p>
        </w:tc>
        <w:tc>
          <w:tcPr>
            <w:tcW w:w="1438" w:type="dxa"/>
            <w:tcBorders>
              <w:top w:val="dashed" w:sz="4" w:space="0" w:color="auto"/>
              <w:bottom w:val="single" w:sz="18" w:space="0" w:color="auto"/>
              <w:right w:val="single" w:sz="2" w:space="0" w:color="auto"/>
            </w:tcBorders>
            <w:shd w:val="clear" w:color="auto" w:fill="E5B8B7" w:themeFill="accent2" w:themeFillTint="66"/>
          </w:tcPr>
          <w:p w14:paraId="6DDBD230" w14:textId="77777777" w:rsidR="00282262" w:rsidRPr="00282262" w:rsidRDefault="00282262" w:rsidP="00C46923">
            <w:pPr>
              <w:rPr>
                <w:b/>
                <w:bCs/>
                <w:sz w:val="22"/>
                <w:szCs w:val="22"/>
              </w:rPr>
            </w:pPr>
            <w:r w:rsidRPr="00282262">
              <w:rPr>
                <w:b/>
                <w:bCs/>
                <w:sz w:val="22"/>
                <w:szCs w:val="22"/>
              </w:rPr>
              <w:t>N</w:t>
            </w:r>
          </w:p>
          <w:p w14:paraId="49197012" w14:textId="77777777" w:rsidR="00282262" w:rsidRPr="00282262" w:rsidRDefault="00282262" w:rsidP="00257EC6">
            <w:pPr>
              <w:rPr>
                <w:b/>
                <w:bCs/>
                <w:sz w:val="22"/>
                <w:szCs w:val="22"/>
              </w:rPr>
            </w:pPr>
          </w:p>
        </w:tc>
        <w:tc>
          <w:tcPr>
            <w:tcW w:w="8014" w:type="dxa"/>
            <w:tcBorders>
              <w:top w:val="dashed" w:sz="4" w:space="0" w:color="auto"/>
              <w:left w:val="single" w:sz="2" w:space="0" w:color="auto"/>
              <w:bottom w:val="single" w:sz="18" w:space="0" w:color="auto"/>
            </w:tcBorders>
          </w:tcPr>
          <w:p w14:paraId="6FED4092" w14:textId="1DF5D3A2" w:rsidR="00282262" w:rsidRPr="001D550B" w:rsidRDefault="00282262" w:rsidP="00257EC6">
            <w:pPr>
              <w:rPr>
                <w:b/>
                <w:bCs/>
                <w:sz w:val="22"/>
                <w:szCs w:val="22"/>
              </w:rPr>
            </w:pPr>
            <w:r w:rsidRPr="001D550B">
              <w:rPr>
                <w:b/>
                <w:bCs/>
                <w:sz w:val="22"/>
                <w:szCs w:val="22"/>
              </w:rPr>
              <w:t>Note</w:t>
            </w:r>
            <w:r w:rsidRPr="001D550B">
              <w:rPr>
                <w:sz w:val="22"/>
                <w:szCs w:val="22"/>
              </w:rPr>
              <w:t xml:space="preserve"> – This is not for decision therefore there is no decision of the SJVG to scrutinise</w:t>
            </w:r>
            <w:r w:rsidR="003F4755">
              <w:rPr>
                <w:sz w:val="22"/>
                <w:szCs w:val="22"/>
              </w:rPr>
              <w:t>.</w:t>
            </w:r>
          </w:p>
        </w:tc>
      </w:tr>
      <w:tr w:rsidR="00282262" w:rsidRPr="001D550B" w14:paraId="3B6A03C0" w14:textId="77777777" w:rsidTr="00282262">
        <w:tc>
          <w:tcPr>
            <w:tcW w:w="4724" w:type="dxa"/>
            <w:tcBorders>
              <w:top w:val="single" w:sz="18" w:space="0" w:color="auto"/>
              <w:bottom w:val="dashed" w:sz="4" w:space="0" w:color="auto"/>
            </w:tcBorders>
          </w:tcPr>
          <w:p w14:paraId="7F0EDFE8" w14:textId="1FABF515" w:rsidR="00282262" w:rsidRDefault="00282262" w:rsidP="004926B4">
            <w:pPr>
              <w:rPr>
                <w:sz w:val="22"/>
                <w:szCs w:val="22"/>
              </w:rPr>
            </w:pPr>
            <w:r w:rsidRPr="001D550B">
              <w:rPr>
                <w:sz w:val="22"/>
                <w:szCs w:val="22"/>
              </w:rPr>
              <w:t xml:space="preserve">ODS Group Performance </w:t>
            </w:r>
          </w:p>
        </w:tc>
        <w:tc>
          <w:tcPr>
            <w:tcW w:w="1438" w:type="dxa"/>
            <w:vMerge w:val="restart"/>
            <w:tcBorders>
              <w:top w:val="single" w:sz="18" w:space="0" w:color="auto"/>
            </w:tcBorders>
          </w:tcPr>
          <w:p w14:paraId="78B0CE73" w14:textId="14F4B448" w:rsidR="00282262" w:rsidRDefault="00282262" w:rsidP="004926B4">
            <w:pPr>
              <w:rPr>
                <w:sz w:val="22"/>
                <w:szCs w:val="22"/>
              </w:rPr>
            </w:pPr>
            <w:r>
              <w:rPr>
                <w:sz w:val="22"/>
                <w:szCs w:val="22"/>
              </w:rPr>
              <w:t>07 December 2023</w:t>
            </w:r>
          </w:p>
        </w:tc>
        <w:tc>
          <w:tcPr>
            <w:tcW w:w="1438" w:type="dxa"/>
            <w:tcBorders>
              <w:top w:val="single" w:sz="18" w:space="0" w:color="auto"/>
              <w:bottom w:val="dashed" w:sz="4" w:space="0" w:color="auto"/>
            </w:tcBorders>
            <w:shd w:val="clear" w:color="auto" w:fill="E5B8B7" w:themeFill="accent2" w:themeFillTint="66"/>
          </w:tcPr>
          <w:p w14:paraId="6B25DEDA" w14:textId="77777777" w:rsidR="00282262" w:rsidRPr="00282262" w:rsidRDefault="00282262" w:rsidP="004926B4">
            <w:pPr>
              <w:rPr>
                <w:b/>
                <w:bCs/>
                <w:sz w:val="22"/>
                <w:szCs w:val="22"/>
              </w:rPr>
            </w:pPr>
            <w:r w:rsidRPr="00282262">
              <w:rPr>
                <w:b/>
                <w:bCs/>
                <w:sz w:val="22"/>
                <w:szCs w:val="22"/>
              </w:rPr>
              <w:t>N</w:t>
            </w:r>
          </w:p>
          <w:p w14:paraId="26E341F7" w14:textId="77777777" w:rsidR="00282262" w:rsidRPr="00282262" w:rsidRDefault="00282262" w:rsidP="004926B4">
            <w:pPr>
              <w:rPr>
                <w:b/>
                <w:bCs/>
                <w:sz w:val="22"/>
                <w:szCs w:val="22"/>
              </w:rPr>
            </w:pPr>
          </w:p>
          <w:p w14:paraId="31ED05B1" w14:textId="28C9DBD5" w:rsidR="00282262" w:rsidRPr="00282262" w:rsidRDefault="00282262" w:rsidP="004926B4">
            <w:pPr>
              <w:rPr>
                <w:b/>
                <w:bCs/>
                <w:sz w:val="22"/>
                <w:szCs w:val="22"/>
              </w:rPr>
            </w:pPr>
          </w:p>
        </w:tc>
        <w:tc>
          <w:tcPr>
            <w:tcW w:w="8014" w:type="dxa"/>
            <w:tcBorders>
              <w:top w:val="single" w:sz="18" w:space="0" w:color="auto"/>
              <w:bottom w:val="dashed" w:sz="4" w:space="0" w:color="auto"/>
            </w:tcBorders>
          </w:tcPr>
          <w:p w14:paraId="7348CF28" w14:textId="5B9FD687" w:rsidR="00282262" w:rsidRPr="001D550B" w:rsidRDefault="00282262" w:rsidP="004926B4">
            <w:pPr>
              <w:rPr>
                <w:sz w:val="22"/>
                <w:szCs w:val="22"/>
              </w:rPr>
            </w:pPr>
            <w:r w:rsidRPr="001D550B">
              <w:rPr>
                <w:b/>
                <w:bCs/>
                <w:sz w:val="22"/>
                <w:szCs w:val="22"/>
              </w:rPr>
              <w:t>Agree</w:t>
            </w:r>
            <w:r w:rsidRPr="001D550B">
              <w:rPr>
                <w:sz w:val="22"/>
                <w:szCs w:val="22"/>
              </w:rPr>
              <w:t xml:space="preserve"> – declaration of dividend (can only declare in line with the board’s recommendation therefore no merit for </w:t>
            </w:r>
            <w:r w:rsidR="003F4755">
              <w:rPr>
                <w:sz w:val="22"/>
                <w:szCs w:val="22"/>
              </w:rPr>
              <w:t>S</w:t>
            </w:r>
            <w:r w:rsidRPr="001D550B">
              <w:rPr>
                <w:sz w:val="22"/>
                <w:szCs w:val="22"/>
              </w:rPr>
              <w:t>crutiny)</w:t>
            </w:r>
            <w:r w:rsidR="003F4755">
              <w:rPr>
                <w:sz w:val="22"/>
                <w:szCs w:val="22"/>
              </w:rPr>
              <w:t>.</w:t>
            </w:r>
            <w:r w:rsidRPr="001D550B">
              <w:rPr>
                <w:sz w:val="22"/>
                <w:szCs w:val="22"/>
              </w:rPr>
              <w:t xml:space="preserve"> </w:t>
            </w:r>
          </w:p>
          <w:p w14:paraId="6D003123" w14:textId="3FE86F33" w:rsidR="00282262" w:rsidRPr="001D550B" w:rsidRDefault="00282262" w:rsidP="004926B4">
            <w:pPr>
              <w:rPr>
                <w:b/>
                <w:bCs/>
                <w:sz w:val="22"/>
                <w:szCs w:val="22"/>
              </w:rPr>
            </w:pPr>
          </w:p>
        </w:tc>
      </w:tr>
      <w:tr w:rsidR="00282262" w:rsidRPr="001D550B" w14:paraId="51495835" w14:textId="77777777" w:rsidTr="00282262">
        <w:tc>
          <w:tcPr>
            <w:tcW w:w="4724" w:type="dxa"/>
            <w:tcBorders>
              <w:top w:val="dashed" w:sz="4" w:space="0" w:color="auto"/>
              <w:bottom w:val="single" w:sz="18" w:space="0" w:color="auto"/>
            </w:tcBorders>
          </w:tcPr>
          <w:p w14:paraId="6E66CEC1" w14:textId="77777777" w:rsidR="00282262" w:rsidRPr="001D550B" w:rsidRDefault="00282262" w:rsidP="004926B4">
            <w:pPr>
              <w:rPr>
                <w:sz w:val="22"/>
                <w:szCs w:val="22"/>
              </w:rPr>
            </w:pPr>
          </w:p>
        </w:tc>
        <w:tc>
          <w:tcPr>
            <w:tcW w:w="1438" w:type="dxa"/>
            <w:vMerge/>
            <w:tcBorders>
              <w:bottom w:val="single" w:sz="18" w:space="0" w:color="auto"/>
            </w:tcBorders>
          </w:tcPr>
          <w:p w14:paraId="7916C203" w14:textId="77777777" w:rsidR="00282262" w:rsidRDefault="00282262" w:rsidP="004926B4">
            <w:pPr>
              <w:rPr>
                <w:sz w:val="22"/>
                <w:szCs w:val="22"/>
              </w:rPr>
            </w:pPr>
          </w:p>
        </w:tc>
        <w:tc>
          <w:tcPr>
            <w:tcW w:w="1438" w:type="dxa"/>
            <w:tcBorders>
              <w:top w:val="dashed" w:sz="4" w:space="0" w:color="auto"/>
              <w:bottom w:val="single" w:sz="18" w:space="0" w:color="auto"/>
            </w:tcBorders>
            <w:shd w:val="clear" w:color="auto" w:fill="E5B8B7" w:themeFill="accent2" w:themeFillTint="66"/>
          </w:tcPr>
          <w:p w14:paraId="791DEFB0" w14:textId="63033C04" w:rsidR="00282262" w:rsidRPr="00282262" w:rsidRDefault="00282262" w:rsidP="004926B4">
            <w:pPr>
              <w:rPr>
                <w:b/>
                <w:bCs/>
                <w:sz w:val="22"/>
                <w:szCs w:val="22"/>
              </w:rPr>
            </w:pPr>
            <w:r w:rsidRPr="00282262">
              <w:rPr>
                <w:b/>
                <w:bCs/>
                <w:sz w:val="22"/>
                <w:szCs w:val="22"/>
              </w:rPr>
              <w:t>N</w:t>
            </w:r>
          </w:p>
        </w:tc>
        <w:tc>
          <w:tcPr>
            <w:tcW w:w="8014" w:type="dxa"/>
            <w:tcBorders>
              <w:top w:val="dashed" w:sz="4" w:space="0" w:color="auto"/>
              <w:bottom w:val="single" w:sz="18" w:space="0" w:color="auto"/>
            </w:tcBorders>
          </w:tcPr>
          <w:p w14:paraId="0C8123DC" w14:textId="2FFEC387" w:rsidR="00282262" w:rsidRPr="001D550B" w:rsidRDefault="00282262" w:rsidP="004926B4">
            <w:pPr>
              <w:rPr>
                <w:b/>
                <w:bCs/>
                <w:sz w:val="22"/>
                <w:szCs w:val="22"/>
              </w:rPr>
            </w:pPr>
            <w:r w:rsidRPr="001D550B">
              <w:rPr>
                <w:b/>
                <w:bCs/>
                <w:sz w:val="22"/>
                <w:szCs w:val="22"/>
              </w:rPr>
              <w:t>Note</w:t>
            </w:r>
            <w:r w:rsidRPr="001D550B">
              <w:rPr>
                <w:sz w:val="22"/>
                <w:szCs w:val="22"/>
              </w:rPr>
              <w:t xml:space="preserve"> – the remainder. They are not for decision therefore there is no decision of the SJVG to scrutinise</w:t>
            </w:r>
            <w:r w:rsidR="003F4755">
              <w:rPr>
                <w:sz w:val="22"/>
                <w:szCs w:val="22"/>
              </w:rPr>
              <w:t>.</w:t>
            </w:r>
          </w:p>
        </w:tc>
      </w:tr>
    </w:tbl>
    <w:p w14:paraId="2A9D6B97" w14:textId="77777777" w:rsidR="000D1D49" w:rsidRDefault="000D1D49" w:rsidP="008A22C6">
      <w:pPr>
        <w:rPr>
          <w:sz w:val="22"/>
          <w:szCs w:val="22"/>
        </w:rPr>
      </w:pPr>
    </w:p>
    <w:p w14:paraId="195375D7" w14:textId="6F828548" w:rsidR="000D1D49" w:rsidRPr="001D550B" w:rsidRDefault="000D1D49" w:rsidP="008A22C6">
      <w:pPr>
        <w:rPr>
          <w:sz w:val="22"/>
          <w:szCs w:val="22"/>
        </w:rPr>
      </w:pPr>
    </w:p>
    <w:sectPr w:rsidR="000D1D49" w:rsidRPr="001D550B" w:rsidSect="00E7753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77532"/>
    <w:rsid w:val="00065322"/>
    <w:rsid w:val="000B4310"/>
    <w:rsid w:val="000D1D49"/>
    <w:rsid w:val="001D550B"/>
    <w:rsid w:val="00282262"/>
    <w:rsid w:val="003F4755"/>
    <w:rsid w:val="004000D7"/>
    <w:rsid w:val="004926B4"/>
    <w:rsid w:val="00504E43"/>
    <w:rsid w:val="005F17FD"/>
    <w:rsid w:val="007176C8"/>
    <w:rsid w:val="007908F4"/>
    <w:rsid w:val="00816A4F"/>
    <w:rsid w:val="008A22C6"/>
    <w:rsid w:val="00BC59E5"/>
    <w:rsid w:val="00C07F80"/>
    <w:rsid w:val="00C46923"/>
    <w:rsid w:val="00CC0B25"/>
    <w:rsid w:val="00D938A8"/>
    <w:rsid w:val="00E77532"/>
    <w:rsid w:val="00E87509"/>
    <w:rsid w:val="00FB5E98"/>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99D0A"/>
  <w15:chartTrackingRefBased/>
  <w15:docId w15:val="{CB99EB2C-B277-4623-BE3D-318D0768B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75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62D5D-6CE6-4A9D-AFC0-4B407EBC8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3</Pages>
  <Words>856</Words>
  <Characters>4884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JACKMAN Emma-Louise</dc:creator>
  <cp:keywords/>
  <dc:description/>
  <cp:lastModifiedBy>Alice COURTNEY</cp:lastModifiedBy>
  <cp:revision>3</cp:revision>
  <dcterms:created xsi:type="dcterms:W3CDTF">2024-03-27T18:13:00Z</dcterms:created>
  <dcterms:modified xsi:type="dcterms:W3CDTF">2024-05-21T12:51:00Z</dcterms:modified>
</cp:coreProperties>
</file>